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72" w:rsidRPr="00FE3872" w:rsidRDefault="00FE3872" w:rsidP="00FE3872">
      <w:pPr>
        <w:rPr>
          <w:rFonts w:ascii="仿宋_GB2312" w:eastAsia="仿宋_GB2312" w:hAnsi="黑体" w:hint="eastAsia"/>
          <w:sz w:val="32"/>
          <w:szCs w:val="32"/>
        </w:rPr>
      </w:pPr>
      <w:r w:rsidRPr="00FE3872">
        <w:rPr>
          <w:rFonts w:ascii="仿宋_GB2312" w:eastAsia="仿宋_GB2312" w:hAnsi="黑体" w:hint="eastAsia"/>
          <w:sz w:val="32"/>
          <w:szCs w:val="32"/>
        </w:rPr>
        <w:t>附件：</w:t>
      </w:r>
    </w:p>
    <w:p w:rsidR="00CA769B" w:rsidRPr="00FE3872" w:rsidRDefault="00CA769B" w:rsidP="00C543A5">
      <w:pPr>
        <w:jc w:val="center"/>
        <w:rPr>
          <w:rFonts w:ascii="黑体" w:eastAsia="黑体" w:hAnsi="黑体"/>
          <w:sz w:val="44"/>
          <w:szCs w:val="44"/>
        </w:rPr>
      </w:pPr>
      <w:r w:rsidRPr="00FE3872">
        <w:rPr>
          <w:rFonts w:ascii="黑体" w:eastAsia="黑体" w:hAnsi="黑体" w:hint="eastAsia"/>
          <w:sz w:val="44"/>
          <w:szCs w:val="44"/>
        </w:rPr>
        <w:t>西南科技大学2020年专升本招生简章</w:t>
      </w:r>
    </w:p>
    <w:p w:rsidR="00F32546" w:rsidRPr="00FE3872" w:rsidRDefault="00F32546" w:rsidP="00FE3872">
      <w:pPr>
        <w:snapToGrid w:val="0"/>
        <w:spacing w:line="348" w:lineRule="auto"/>
        <w:ind w:firstLineChars="200" w:firstLine="640"/>
        <w:rPr>
          <w:rFonts w:ascii="仿宋_GB2312" w:eastAsia="仿宋_GB2312" w:hint="eastAsia"/>
          <w:sz w:val="32"/>
          <w:szCs w:val="32"/>
        </w:rPr>
      </w:pPr>
    </w:p>
    <w:p w:rsidR="00DE2161" w:rsidRPr="00FE3872" w:rsidRDefault="00F32546" w:rsidP="00FE3872">
      <w:pPr>
        <w:snapToGrid w:val="0"/>
        <w:spacing w:line="348" w:lineRule="auto"/>
        <w:jc w:val="center"/>
        <w:rPr>
          <w:rFonts w:ascii="黑体" w:eastAsia="黑体" w:hAnsi="黑体" w:hint="eastAsia"/>
          <w:sz w:val="32"/>
          <w:szCs w:val="32"/>
        </w:rPr>
      </w:pPr>
      <w:r w:rsidRPr="00FE3872">
        <w:rPr>
          <w:rFonts w:ascii="黑体" w:eastAsia="黑体" w:hAnsi="黑体" w:hint="eastAsia"/>
          <w:sz w:val="32"/>
          <w:szCs w:val="32"/>
        </w:rPr>
        <w:t xml:space="preserve">第一章 </w:t>
      </w:r>
      <w:r w:rsidR="00EA4998">
        <w:rPr>
          <w:rFonts w:ascii="黑体" w:eastAsia="黑体" w:hAnsi="黑体"/>
          <w:sz w:val="32"/>
          <w:szCs w:val="32"/>
        </w:rPr>
        <w:t xml:space="preserve"> </w:t>
      </w:r>
      <w:r w:rsidRPr="00FE3872">
        <w:rPr>
          <w:rFonts w:ascii="黑体" w:eastAsia="黑体" w:hAnsi="黑体" w:hint="eastAsia"/>
          <w:sz w:val="32"/>
          <w:szCs w:val="32"/>
        </w:rPr>
        <w:t>总则</w:t>
      </w:r>
    </w:p>
    <w:p w:rsidR="00F32546" w:rsidRPr="00FE3872" w:rsidRDefault="00F32546" w:rsidP="00FE3872">
      <w:pPr>
        <w:snapToGrid w:val="0"/>
        <w:spacing w:line="348" w:lineRule="auto"/>
        <w:ind w:firstLineChars="200" w:firstLine="643"/>
        <w:rPr>
          <w:rFonts w:ascii="仿宋_GB2312" w:eastAsia="仿宋_GB2312" w:hint="eastAsia"/>
          <w:sz w:val="32"/>
          <w:szCs w:val="32"/>
        </w:rPr>
      </w:pPr>
      <w:r w:rsidRPr="00FE3872">
        <w:rPr>
          <w:rFonts w:ascii="仿宋_GB2312" w:eastAsia="仿宋_GB2312" w:hint="eastAsia"/>
          <w:b/>
          <w:sz w:val="32"/>
          <w:szCs w:val="32"/>
        </w:rPr>
        <w:t>第一条</w:t>
      </w:r>
      <w:r w:rsidRPr="00FE3872">
        <w:rPr>
          <w:rFonts w:ascii="仿宋_GB2312" w:eastAsia="仿宋_GB2312" w:hint="eastAsia"/>
          <w:sz w:val="32"/>
          <w:szCs w:val="32"/>
        </w:rPr>
        <w:t xml:space="preserve"> </w:t>
      </w:r>
      <w:r w:rsidR="002914E7" w:rsidRPr="00FE3872">
        <w:rPr>
          <w:rFonts w:ascii="仿宋_GB2312" w:eastAsia="仿宋_GB2312" w:hint="eastAsia"/>
          <w:sz w:val="32"/>
          <w:szCs w:val="32"/>
        </w:rPr>
        <w:t>西南科技大学</w:t>
      </w:r>
      <w:r w:rsidRPr="00FE3872">
        <w:rPr>
          <w:rFonts w:ascii="仿宋_GB2312" w:eastAsia="仿宋_GB2312" w:hint="eastAsia"/>
          <w:sz w:val="32"/>
          <w:szCs w:val="32"/>
        </w:rPr>
        <w:t>2020年专升本工作的管理，</w:t>
      </w:r>
      <w:r w:rsidR="002914E7" w:rsidRPr="00FE3872">
        <w:rPr>
          <w:rFonts w:ascii="仿宋_GB2312" w:eastAsia="仿宋_GB2312" w:hint="eastAsia"/>
          <w:sz w:val="32"/>
          <w:szCs w:val="32"/>
        </w:rPr>
        <w:t>按照</w:t>
      </w:r>
      <w:r w:rsidRPr="00FE3872">
        <w:rPr>
          <w:rFonts w:ascii="仿宋_GB2312" w:eastAsia="仿宋_GB2312" w:hint="eastAsia"/>
          <w:sz w:val="32"/>
          <w:szCs w:val="32"/>
        </w:rPr>
        <w:t>《四川省教育厅关于做好2020年普通高校专升本计划管理工作的通知》（川教函〔2020〕191号）</w:t>
      </w:r>
      <w:r w:rsidR="001C1F88" w:rsidRPr="00FE3872">
        <w:rPr>
          <w:rFonts w:ascii="仿宋_GB2312" w:eastAsia="仿宋_GB2312" w:hint="eastAsia"/>
          <w:sz w:val="32"/>
          <w:szCs w:val="32"/>
        </w:rPr>
        <w:t>、《四川省教育厅关于2020年普通高等学校选拔优秀专科毕业生进入本科阶段学习的通知》（川教函〔2020〕243号）文件</w:t>
      </w:r>
      <w:r w:rsidRPr="00FE3872">
        <w:rPr>
          <w:rFonts w:ascii="仿宋_GB2312" w:eastAsia="仿宋_GB2312" w:hint="eastAsia"/>
          <w:sz w:val="32"/>
          <w:szCs w:val="32"/>
        </w:rPr>
        <w:t>要求</w:t>
      </w:r>
      <w:r w:rsidR="002914E7" w:rsidRPr="00FE3872">
        <w:rPr>
          <w:rFonts w:ascii="仿宋_GB2312" w:eastAsia="仿宋_GB2312" w:hint="eastAsia"/>
          <w:sz w:val="32"/>
          <w:szCs w:val="32"/>
        </w:rPr>
        <w:t>执行。</w:t>
      </w:r>
    </w:p>
    <w:p w:rsidR="006D4BBA" w:rsidRPr="00FE3872" w:rsidRDefault="002914E7" w:rsidP="00FE3872">
      <w:pPr>
        <w:snapToGrid w:val="0"/>
        <w:spacing w:line="348" w:lineRule="auto"/>
        <w:ind w:firstLineChars="200" w:firstLine="643"/>
        <w:rPr>
          <w:rFonts w:ascii="仿宋_GB2312" w:eastAsia="仿宋_GB2312" w:hint="eastAsia"/>
          <w:sz w:val="32"/>
          <w:szCs w:val="32"/>
        </w:rPr>
      </w:pPr>
      <w:r w:rsidRPr="00FE3872">
        <w:rPr>
          <w:rFonts w:ascii="仿宋_GB2312" w:eastAsia="仿宋_GB2312" w:hint="eastAsia"/>
          <w:b/>
          <w:sz w:val="32"/>
          <w:szCs w:val="32"/>
        </w:rPr>
        <w:t>第二条</w:t>
      </w:r>
      <w:r w:rsidR="006D4BBA" w:rsidRPr="00FE3872">
        <w:rPr>
          <w:rFonts w:ascii="仿宋_GB2312" w:eastAsia="仿宋_GB2312" w:hint="eastAsia"/>
          <w:sz w:val="32"/>
          <w:szCs w:val="32"/>
        </w:rPr>
        <w:t xml:space="preserve"> </w:t>
      </w:r>
      <w:r w:rsidR="00F32546" w:rsidRPr="00FE3872">
        <w:rPr>
          <w:rFonts w:ascii="仿宋_GB2312" w:eastAsia="仿宋_GB2312" w:hint="eastAsia"/>
          <w:sz w:val="32"/>
          <w:szCs w:val="32"/>
        </w:rPr>
        <w:t>西南科技大学（以下简称“我校”）与对口高职院校（以下简称“对口院校”）</w:t>
      </w:r>
      <w:r w:rsidR="006D4BBA" w:rsidRPr="00FE3872">
        <w:rPr>
          <w:rFonts w:ascii="仿宋_GB2312" w:eastAsia="仿宋_GB2312" w:hint="eastAsia"/>
          <w:sz w:val="32"/>
          <w:szCs w:val="32"/>
        </w:rPr>
        <w:t>签订专升本工作协议，并报</w:t>
      </w:r>
      <w:r w:rsidR="00F32546" w:rsidRPr="00FE3872">
        <w:rPr>
          <w:rFonts w:ascii="仿宋_GB2312" w:eastAsia="仿宋_GB2312" w:hint="eastAsia"/>
          <w:sz w:val="32"/>
          <w:szCs w:val="32"/>
        </w:rPr>
        <w:t>省教育厅备案</w:t>
      </w:r>
      <w:r w:rsidR="006D4BBA" w:rsidRPr="00FE3872">
        <w:rPr>
          <w:rFonts w:ascii="仿宋_GB2312" w:eastAsia="仿宋_GB2312" w:hint="eastAsia"/>
          <w:sz w:val="32"/>
          <w:szCs w:val="32"/>
        </w:rPr>
        <w:t>。</w:t>
      </w:r>
    </w:p>
    <w:p w:rsidR="001521D7" w:rsidRPr="00FE3872" w:rsidRDefault="001521D7" w:rsidP="00FE3872">
      <w:pPr>
        <w:snapToGrid w:val="0"/>
        <w:spacing w:line="348" w:lineRule="auto"/>
        <w:ind w:firstLineChars="200" w:firstLine="643"/>
        <w:rPr>
          <w:rFonts w:ascii="仿宋_GB2312" w:eastAsia="仿宋_GB2312" w:hint="eastAsia"/>
          <w:sz w:val="32"/>
          <w:szCs w:val="32"/>
        </w:rPr>
      </w:pPr>
      <w:r w:rsidRPr="00FE3872">
        <w:rPr>
          <w:rFonts w:ascii="仿宋_GB2312" w:eastAsia="仿宋_GB2312" w:hint="eastAsia"/>
          <w:b/>
          <w:sz w:val="32"/>
          <w:szCs w:val="32"/>
        </w:rPr>
        <w:t>第</w:t>
      </w:r>
      <w:r w:rsidR="0039076A" w:rsidRPr="00FE3872">
        <w:rPr>
          <w:rFonts w:ascii="仿宋_GB2312" w:eastAsia="仿宋_GB2312" w:hint="eastAsia"/>
          <w:b/>
          <w:sz w:val="32"/>
          <w:szCs w:val="32"/>
        </w:rPr>
        <w:t>三</w:t>
      </w:r>
      <w:r w:rsidRPr="00FE3872">
        <w:rPr>
          <w:rFonts w:ascii="仿宋_GB2312" w:eastAsia="仿宋_GB2312" w:hint="eastAsia"/>
          <w:b/>
          <w:sz w:val="32"/>
          <w:szCs w:val="32"/>
        </w:rPr>
        <w:t>条</w:t>
      </w:r>
      <w:r w:rsidRPr="00FE3872">
        <w:rPr>
          <w:rFonts w:ascii="仿宋_GB2312" w:eastAsia="仿宋_GB2312" w:hint="eastAsia"/>
          <w:sz w:val="32"/>
          <w:szCs w:val="32"/>
        </w:rPr>
        <w:t xml:space="preserve"> 我校</w:t>
      </w:r>
      <w:r w:rsidR="004765E8" w:rsidRPr="00FE3872">
        <w:rPr>
          <w:rFonts w:ascii="仿宋_GB2312" w:eastAsia="仿宋_GB2312" w:hint="eastAsia"/>
          <w:sz w:val="32"/>
          <w:szCs w:val="32"/>
        </w:rPr>
        <w:t>本科招生委员会</w:t>
      </w:r>
      <w:r w:rsidRPr="00FE3872">
        <w:rPr>
          <w:rFonts w:ascii="仿宋_GB2312" w:eastAsia="仿宋_GB2312" w:hint="eastAsia"/>
          <w:sz w:val="32"/>
          <w:szCs w:val="32"/>
        </w:rPr>
        <w:t>全面负责专升本选拔工作。</w:t>
      </w:r>
    </w:p>
    <w:p w:rsidR="001521D7" w:rsidRPr="00FE3872" w:rsidRDefault="00A5201B" w:rsidP="00FE3872">
      <w:pPr>
        <w:snapToGrid w:val="0"/>
        <w:spacing w:line="348" w:lineRule="auto"/>
        <w:ind w:firstLineChars="200" w:firstLine="643"/>
        <w:rPr>
          <w:rFonts w:ascii="仿宋_GB2312" w:eastAsia="仿宋_GB2312" w:hint="eastAsia"/>
          <w:sz w:val="32"/>
          <w:szCs w:val="32"/>
        </w:rPr>
      </w:pPr>
      <w:r w:rsidRPr="00FE3872">
        <w:rPr>
          <w:rFonts w:ascii="仿宋_GB2312" w:eastAsia="仿宋_GB2312" w:hint="eastAsia"/>
          <w:b/>
          <w:sz w:val="32"/>
          <w:szCs w:val="32"/>
        </w:rPr>
        <w:t>第</w:t>
      </w:r>
      <w:r w:rsidR="0039076A" w:rsidRPr="00FE3872">
        <w:rPr>
          <w:rFonts w:ascii="仿宋_GB2312" w:eastAsia="仿宋_GB2312" w:hint="eastAsia"/>
          <w:b/>
          <w:sz w:val="32"/>
          <w:szCs w:val="32"/>
        </w:rPr>
        <w:t>四</w:t>
      </w:r>
      <w:r w:rsidRPr="00FE3872">
        <w:rPr>
          <w:rFonts w:ascii="仿宋_GB2312" w:eastAsia="仿宋_GB2312" w:hint="eastAsia"/>
          <w:b/>
          <w:sz w:val="32"/>
          <w:szCs w:val="32"/>
        </w:rPr>
        <w:t xml:space="preserve">条 </w:t>
      </w:r>
      <w:r w:rsidRPr="00FE3872">
        <w:rPr>
          <w:rFonts w:ascii="仿宋_GB2312" w:eastAsia="仿宋_GB2312" w:hint="eastAsia"/>
          <w:sz w:val="32"/>
          <w:szCs w:val="32"/>
        </w:rPr>
        <w:t>我校2020年专升本计划由省教育厅批准，包括</w:t>
      </w:r>
      <w:r w:rsidR="001521D7" w:rsidRPr="00FE3872">
        <w:rPr>
          <w:rFonts w:ascii="仿宋_GB2312" w:eastAsia="仿宋_GB2312" w:hint="eastAsia"/>
          <w:sz w:val="32"/>
          <w:szCs w:val="32"/>
        </w:rPr>
        <w:t>考试选拔录取</w:t>
      </w:r>
      <w:r w:rsidR="0061228C" w:rsidRPr="00FE3872">
        <w:rPr>
          <w:rFonts w:ascii="仿宋_GB2312" w:eastAsia="仿宋_GB2312" w:hint="eastAsia"/>
          <w:sz w:val="32"/>
          <w:szCs w:val="32"/>
        </w:rPr>
        <w:t>计划</w:t>
      </w:r>
      <w:r w:rsidR="001C1F88" w:rsidRPr="00FE3872">
        <w:rPr>
          <w:rFonts w:ascii="仿宋_GB2312" w:eastAsia="仿宋_GB2312" w:hint="eastAsia"/>
          <w:sz w:val="32"/>
          <w:szCs w:val="32"/>
        </w:rPr>
        <w:t>、</w:t>
      </w:r>
      <w:r w:rsidR="001521D7" w:rsidRPr="00FE3872">
        <w:rPr>
          <w:rFonts w:ascii="仿宋_GB2312" w:eastAsia="仿宋_GB2312" w:hint="eastAsia"/>
          <w:sz w:val="32"/>
          <w:szCs w:val="32"/>
        </w:rPr>
        <w:t>退役士兵单列计划</w:t>
      </w:r>
      <w:r w:rsidR="001C1F88" w:rsidRPr="00FE3872">
        <w:rPr>
          <w:rFonts w:ascii="仿宋_GB2312" w:eastAsia="仿宋_GB2312" w:hint="eastAsia"/>
          <w:sz w:val="32"/>
          <w:szCs w:val="32"/>
        </w:rPr>
        <w:t>以及建档立卡贫困家庭毕业生专项计划</w:t>
      </w:r>
      <w:r w:rsidRPr="00FE3872">
        <w:rPr>
          <w:rFonts w:ascii="仿宋_GB2312" w:eastAsia="仿宋_GB2312" w:hint="eastAsia"/>
          <w:sz w:val="32"/>
          <w:szCs w:val="32"/>
        </w:rPr>
        <w:t>。</w:t>
      </w:r>
    </w:p>
    <w:p w:rsidR="006D4BBA" w:rsidRPr="00EA4998" w:rsidRDefault="00F34616" w:rsidP="00EA4998">
      <w:pPr>
        <w:snapToGrid w:val="0"/>
        <w:spacing w:line="348" w:lineRule="auto"/>
        <w:jc w:val="center"/>
        <w:rPr>
          <w:rFonts w:ascii="黑体" w:eastAsia="黑体" w:hAnsi="黑体" w:hint="eastAsia"/>
          <w:sz w:val="32"/>
          <w:szCs w:val="32"/>
        </w:rPr>
      </w:pPr>
      <w:r w:rsidRPr="00EA4998">
        <w:rPr>
          <w:rFonts w:ascii="黑体" w:eastAsia="黑体" w:hAnsi="黑体" w:hint="eastAsia"/>
          <w:sz w:val="32"/>
          <w:szCs w:val="32"/>
        </w:rPr>
        <w:t>第二章</w:t>
      </w:r>
      <w:r w:rsidR="00EA4998">
        <w:rPr>
          <w:rFonts w:ascii="黑体" w:eastAsia="黑体" w:hAnsi="黑体" w:hint="eastAsia"/>
          <w:sz w:val="32"/>
          <w:szCs w:val="32"/>
        </w:rPr>
        <w:t xml:space="preserve"> </w:t>
      </w:r>
      <w:r w:rsidRPr="00EA4998">
        <w:rPr>
          <w:rFonts w:ascii="黑体" w:eastAsia="黑体" w:hAnsi="黑体" w:hint="eastAsia"/>
          <w:sz w:val="32"/>
          <w:szCs w:val="32"/>
        </w:rPr>
        <w:t xml:space="preserve"> 报名</w:t>
      </w:r>
    </w:p>
    <w:p w:rsidR="00F34616" w:rsidRPr="00FE3872" w:rsidRDefault="00F34616" w:rsidP="00FE3872">
      <w:pPr>
        <w:snapToGrid w:val="0"/>
        <w:spacing w:line="348" w:lineRule="auto"/>
        <w:ind w:firstLineChars="200" w:firstLine="643"/>
        <w:rPr>
          <w:rFonts w:ascii="仿宋_GB2312" w:eastAsia="仿宋_GB2312" w:hint="eastAsia"/>
          <w:sz w:val="32"/>
          <w:szCs w:val="32"/>
        </w:rPr>
      </w:pPr>
      <w:r w:rsidRPr="00FE3872">
        <w:rPr>
          <w:rFonts w:ascii="仿宋_GB2312" w:eastAsia="仿宋_GB2312" w:hint="eastAsia"/>
          <w:b/>
          <w:sz w:val="32"/>
          <w:szCs w:val="32"/>
        </w:rPr>
        <w:t>第</w:t>
      </w:r>
      <w:r w:rsidR="0039076A" w:rsidRPr="00FE3872">
        <w:rPr>
          <w:rFonts w:ascii="仿宋_GB2312" w:eastAsia="仿宋_GB2312" w:hint="eastAsia"/>
          <w:b/>
          <w:sz w:val="32"/>
          <w:szCs w:val="32"/>
        </w:rPr>
        <w:t>五</w:t>
      </w:r>
      <w:r w:rsidRPr="00FE3872">
        <w:rPr>
          <w:rFonts w:ascii="仿宋_GB2312" w:eastAsia="仿宋_GB2312" w:hint="eastAsia"/>
          <w:b/>
          <w:sz w:val="32"/>
          <w:szCs w:val="32"/>
        </w:rPr>
        <w:t>条</w:t>
      </w:r>
      <w:r w:rsidRPr="00FE3872">
        <w:rPr>
          <w:rFonts w:ascii="仿宋_GB2312" w:eastAsia="仿宋_GB2312" w:hint="eastAsia"/>
          <w:sz w:val="32"/>
          <w:szCs w:val="32"/>
        </w:rPr>
        <w:t xml:space="preserve"> </w:t>
      </w:r>
      <w:r w:rsidR="00A5201B" w:rsidRPr="00FE3872">
        <w:rPr>
          <w:rFonts w:ascii="仿宋_GB2312" w:eastAsia="仿宋_GB2312" w:hint="eastAsia"/>
          <w:sz w:val="32"/>
          <w:szCs w:val="32"/>
        </w:rPr>
        <w:t>申请专升本学生均需报名，</w:t>
      </w:r>
      <w:r w:rsidR="002133F5" w:rsidRPr="00FE3872">
        <w:rPr>
          <w:rFonts w:ascii="仿宋_GB2312" w:eastAsia="仿宋_GB2312" w:hint="eastAsia"/>
          <w:sz w:val="32"/>
          <w:szCs w:val="32"/>
        </w:rPr>
        <w:t>填写《西南科技大学2020年度专升本学生申请表》，交对口院校。</w:t>
      </w:r>
      <w:r w:rsidRPr="00FE3872">
        <w:rPr>
          <w:rFonts w:ascii="仿宋_GB2312" w:eastAsia="仿宋_GB2312" w:hint="eastAsia"/>
          <w:sz w:val="32"/>
          <w:szCs w:val="32"/>
        </w:rPr>
        <w:t>满足下列条件的学生</w:t>
      </w:r>
      <w:r w:rsidR="00272062" w:rsidRPr="00FE3872">
        <w:rPr>
          <w:rFonts w:ascii="仿宋_GB2312" w:eastAsia="仿宋_GB2312" w:hint="eastAsia"/>
          <w:sz w:val="32"/>
          <w:szCs w:val="32"/>
        </w:rPr>
        <w:t>符合</w:t>
      </w:r>
      <w:r w:rsidR="0011558E" w:rsidRPr="00FE3872">
        <w:rPr>
          <w:rFonts w:ascii="仿宋_GB2312" w:eastAsia="仿宋_GB2312" w:hint="eastAsia"/>
          <w:sz w:val="32"/>
          <w:szCs w:val="32"/>
        </w:rPr>
        <w:t>我校2020年</w:t>
      </w:r>
      <w:r w:rsidRPr="00FE3872">
        <w:rPr>
          <w:rFonts w:ascii="仿宋_GB2312" w:eastAsia="仿宋_GB2312" w:hint="eastAsia"/>
          <w:sz w:val="32"/>
          <w:szCs w:val="32"/>
        </w:rPr>
        <w:t>专升本</w:t>
      </w:r>
      <w:r w:rsidR="00272062" w:rsidRPr="00FE3872">
        <w:rPr>
          <w:rFonts w:ascii="仿宋_GB2312" w:eastAsia="仿宋_GB2312" w:hint="eastAsia"/>
          <w:sz w:val="32"/>
          <w:szCs w:val="32"/>
        </w:rPr>
        <w:t>报名资格</w:t>
      </w:r>
      <w:r w:rsidRPr="00FE3872">
        <w:rPr>
          <w:rFonts w:ascii="仿宋_GB2312" w:eastAsia="仿宋_GB2312" w:hint="eastAsia"/>
          <w:sz w:val="32"/>
          <w:szCs w:val="32"/>
        </w:rPr>
        <w:t>：</w:t>
      </w:r>
    </w:p>
    <w:p w:rsidR="00F34616" w:rsidRPr="00FE3872" w:rsidRDefault="0011558E" w:rsidP="00FE3872">
      <w:pPr>
        <w:snapToGrid w:val="0"/>
        <w:spacing w:line="348" w:lineRule="auto"/>
        <w:ind w:firstLineChars="200" w:firstLine="640"/>
        <w:rPr>
          <w:rFonts w:ascii="仿宋_GB2312" w:eastAsia="仿宋_GB2312" w:hint="eastAsia"/>
          <w:sz w:val="32"/>
          <w:szCs w:val="32"/>
        </w:rPr>
      </w:pPr>
      <w:r w:rsidRPr="00FE3872">
        <w:rPr>
          <w:rFonts w:ascii="仿宋_GB2312" w:eastAsia="仿宋_GB2312" w:hint="eastAsia"/>
          <w:sz w:val="32"/>
          <w:szCs w:val="32"/>
        </w:rPr>
        <w:t>对口</w:t>
      </w:r>
      <w:r w:rsidR="00225BCE" w:rsidRPr="00FE3872">
        <w:rPr>
          <w:rFonts w:ascii="仿宋_GB2312" w:eastAsia="仿宋_GB2312" w:hint="eastAsia"/>
          <w:sz w:val="32"/>
          <w:szCs w:val="32"/>
        </w:rPr>
        <w:t>院校</w:t>
      </w:r>
      <w:r w:rsidR="00F34616" w:rsidRPr="00FE3872">
        <w:rPr>
          <w:rFonts w:ascii="仿宋_GB2312" w:eastAsia="仿宋_GB2312" w:hint="eastAsia"/>
          <w:sz w:val="32"/>
          <w:szCs w:val="32"/>
        </w:rPr>
        <w:t>对口专业应届专科毕业生（</w:t>
      </w:r>
      <w:r w:rsidR="0061228C" w:rsidRPr="00FE3872">
        <w:rPr>
          <w:rFonts w:ascii="仿宋_GB2312" w:eastAsia="仿宋_GB2312" w:hint="eastAsia"/>
          <w:sz w:val="32"/>
          <w:szCs w:val="32"/>
        </w:rPr>
        <w:t>含退役士兵</w:t>
      </w:r>
      <w:r w:rsidR="00F34616" w:rsidRPr="00FE3872">
        <w:rPr>
          <w:rFonts w:ascii="仿宋_GB2312" w:eastAsia="仿宋_GB2312" w:hint="eastAsia"/>
          <w:sz w:val="32"/>
          <w:szCs w:val="32"/>
        </w:rPr>
        <w:t>），思想政治</w:t>
      </w:r>
      <w:r w:rsidR="00A42520" w:rsidRPr="00FE3872">
        <w:rPr>
          <w:rFonts w:ascii="仿宋_GB2312" w:eastAsia="仿宋_GB2312" w:hint="eastAsia"/>
          <w:sz w:val="32"/>
          <w:szCs w:val="32"/>
        </w:rPr>
        <w:t>素质优良</w:t>
      </w:r>
      <w:r w:rsidR="00A5201B" w:rsidRPr="00FE3872">
        <w:rPr>
          <w:rFonts w:ascii="仿宋_GB2312" w:eastAsia="仿宋_GB2312" w:hint="eastAsia"/>
          <w:sz w:val="32"/>
          <w:szCs w:val="32"/>
        </w:rPr>
        <w:t>，身心健康</w:t>
      </w:r>
      <w:r w:rsidR="00F34616" w:rsidRPr="00FE3872">
        <w:rPr>
          <w:rFonts w:ascii="仿宋_GB2312" w:eastAsia="仿宋_GB2312" w:hint="eastAsia"/>
          <w:sz w:val="32"/>
          <w:szCs w:val="32"/>
        </w:rPr>
        <w:t>，</w:t>
      </w:r>
      <w:r w:rsidR="00A5201B" w:rsidRPr="00FE3872">
        <w:rPr>
          <w:rFonts w:ascii="仿宋_GB2312" w:eastAsia="仿宋_GB2312" w:hint="eastAsia"/>
          <w:sz w:val="32"/>
          <w:szCs w:val="32"/>
        </w:rPr>
        <w:t>综合</w:t>
      </w:r>
      <w:r w:rsidR="005E32D0" w:rsidRPr="00FE3872">
        <w:rPr>
          <w:rFonts w:ascii="仿宋_GB2312" w:eastAsia="仿宋_GB2312" w:hint="eastAsia"/>
          <w:sz w:val="32"/>
          <w:szCs w:val="32"/>
        </w:rPr>
        <w:t>评价</w:t>
      </w:r>
      <w:r w:rsidR="00A42520" w:rsidRPr="00FE3872">
        <w:rPr>
          <w:rFonts w:ascii="仿宋_GB2312" w:eastAsia="仿宋_GB2312" w:hint="eastAsia"/>
          <w:sz w:val="32"/>
          <w:szCs w:val="32"/>
        </w:rPr>
        <w:t>优良</w:t>
      </w:r>
      <w:r w:rsidR="00A5201B" w:rsidRPr="00FE3872">
        <w:rPr>
          <w:rFonts w:ascii="仿宋_GB2312" w:eastAsia="仿宋_GB2312" w:hint="eastAsia"/>
          <w:sz w:val="32"/>
          <w:szCs w:val="32"/>
        </w:rPr>
        <w:t>，</w:t>
      </w:r>
      <w:r w:rsidR="00225BCE" w:rsidRPr="00FE3872">
        <w:rPr>
          <w:rFonts w:ascii="仿宋_GB2312" w:eastAsia="仿宋_GB2312" w:hint="eastAsia"/>
          <w:sz w:val="32"/>
          <w:szCs w:val="32"/>
        </w:rPr>
        <w:t>完成</w:t>
      </w:r>
      <w:r w:rsidR="00F34616" w:rsidRPr="00FE3872">
        <w:rPr>
          <w:rFonts w:ascii="仿宋_GB2312" w:eastAsia="仿宋_GB2312" w:hint="eastAsia"/>
          <w:sz w:val="32"/>
          <w:szCs w:val="32"/>
        </w:rPr>
        <w:t>专科学习阶段所有课程</w:t>
      </w:r>
      <w:r w:rsidR="0061228C" w:rsidRPr="00FE3872">
        <w:rPr>
          <w:rFonts w:ascii="仿宋_GB2312" w:eastAsia="仿宋_GB2312" w:hint="eastAsia"/>
          <w:sz w:val="32"/>
          <w:szCs w:val="32"/>
        </w:rPr>
        <w:t>，进入我校本科学习前获得教育部电子注册的专科毕业证。</w:t>
      </w:r>
    </w:p>
    <w:p w:rsidR="00A42520" w:rsidRPr="00FE3872" w:rsidRDefault="008C03B8" w:rsidP="00FE3872">
      <w:pPr>
        <w:snapToGrid w:val="0"/>
        <w:spacing w:line="348" w:lineRule="auto"/>
        <w:ind w:firstLineChars="200" w:firstLine="640"/>
        <w:rPr>
          <w:rFonts w:ascii="仿宋_GB2312" w:eastAsia="仿宋_GB2312" w:hint="eastAsia"/>
          <w:sz w:val="32"/>
          <w:szCs w:val="32"/>
        </w:rPr>
      </w:pPr>
      <w:r w:rsidRPr="00FE3872">
        <w:rPr>
          <w:rFonts w:ascii="仿宋_GB2312" w:eastAsia="仿宋_GB2312" w:hint="eastAsia"/>
          <w:sz w:val="32"/>
          <w:szCs w:val="32"/>
        </w:rPr>
        <w:lastRenderedPageBreak/>
        <w:t>各对口院校应</w:t>
      </w:r>
      <w:r w:rsidR="00A42520" w:rsidRPr="00FE3872">
        <w:rPr>
          <w:rFonts w:ascii="仿宋_GB2312" w:eastAsia="仿宋_GB2312" w:hint="eastAsia"/>
          <w:sz w:val="32"/>
          <w:szCs w:val="32"/>
        </w:rPr>
        <w:t>选送不低于对口院校对口专业毕业生人数30%</w:t>
      </w:r>
      <w:r w:rsidRPr="00FE3872">
        <w:rPr>
          <w:rFonts w:ascii="仿宋_GB2312" w:eastAsia="仿宋_GB2312" w:hint="eastAsia"/>
          <w:sz w:val="32"/>
          <w:szCs w:val="32"/>
        </w:rPr>
        <w:t>的学生参加专升本报名</w:t>
      </w:r>
      <w:r w:rsidR="00A42520" w:rsidRPr="00FE3872">
        <w:rPr>
          <w:rFonts w:ascii="仿宋_GB2312" w:eastAsia="仿宋_GB2312" w:hint="eastAsia"/>
          <w:sz w:val="32"/>
          <w:szCs w:val="32"/>
        </w:rPr>
        <w:t>。</w:t>
      </w:r>
    </w:p>
    <w:p w:rsidR="0011558E" w:rsidRPr="00FE3872" w:rsidRDefault="0011558E" w:rsidP="00FE3872">
      <w:pPr>
        <w:snapToGrid w:val="0"/>
        <w:spacing w:line="348" w:lineRule="auto"/>
        <w:ind w:firstLineChars="200" w:firstLine="643"/>
        <w:rPr>
          <w:rFonts w:ascii="仿宋_GB2312" w:eastAsia="仿宋_GB2312" w:hint="eastAsia"/>
          <w:sz w:val="32"/>
          <w:szCs w:val="32"/>
        </w:rPr>
      </w:pPr>
      <w:r w:rsidRPr="00FE3872">
        <w:rPr>
          <w:rFonts w:ascii="仿宋_GB2312" w:eastAsia="仿宋_GB2312" w:hint="eastAsia"/>
          <w:b/>
          <w:sz w:val="32"/>
          <w:szCs w:val="32"/>
        </w:rPr>
        <w:t>第</w:t>
      </w:r>
      <w:r w:rsidR="0039076A" w:rsidRPr="00FE3872">
        <w:rPr>
          <w:rFonts w:ascii="仿宋_GB2312" w:eastAsia="仿宋_GB2312" w:hint="eastAsia"/>
          <w:b/>
          <w:sz w:val="32"/>
          <w:szCs w:val="32"/>
        </w:rPr>
        <w:t>六</w:t>
      </w:r>
      <w:r w:rsidRPr="00FE3872">
        <w:rPr>
          <w:rFonts w:ascii="仿宋_GB2312" w:eastAsia="仿宋_GB2312" w:hint="eastAsia"/>
          <w:b/>
          <w:sz w:val="32"/>
          <w:szCs w:val="32"/>
        </w:rPr>
        <w:t>条</w:t>
      </w:r>
      <w:r w:rsidRPr="00FE3872">
        <w:rPr>
          <w:rFonts w:ascii="仿宋_GB2312" w:eastAsia="仿宋_GB2312" w:hint="eastAsia"/>
          <w:sz w:val="32"/>
          <w:szCs w:val="32"/>
        </w:rPr>
        <w:t xml:space="preserve"> 根据川价函〔2007〕98号文件精神，收取考试报名费80元/人。该费用由对口院校代收后统一</w:t>
      </w:r>
      <w:r w:rsidR="0039076A" w:rsidRPr="00FE3872">
        <w:rPr>
          <w:rFonts w:ascii="仿宋_GB2312" w:eastAsia="仿宋_GB2312" w:hint="eastAsia"/>
          <w:sz w:val="32"/>
          <w:szCs w:val="32"/>
        </w:rPr>
        <w:t>转交</w:t>
      </w:r>
      <w:r w:rsidRPr="00FE3872">
        <w:rPr>
          <w:rFonts w:ascii="仿宋_GB2312" w:eastAsia="仿宋_GB2312" w:hint="eastAsia"/>
          <w:sz w:val="32"/>
          <w:szCs w:val="32"/>
        </w:rPr>
        <w:t>至我校，用于</w:t>
      </w:r>
      <w:r w:rsidR="002133F5" w:rsidRPr="00FE3872">
        <w:rPr>
          <w:rFonts w:ascii="仿宋_GB2312" w:eastAsia="仿宋_GB2312" w:hint="eastAsia"/>
          <w:sz w:val="32"/>
          <w:szCs w:val="32"/>
        </w:rPr>
        <w:t>我校</w:t>
      </w:r>
      <w:r w:rsidRPr="00FE3872">
        <w:rPr>
          <w:rFonts w:ascii="仿宋_GB2312" w:eastAsia="仿宋_GB2312" w:hint="eastAsia"/>
          <w:sz w:val="32"/>
          <w:szCs w:val="32"/>
        </w:rPr>
        <w:t>专升</w:t>
      </w:r>
      <w:r w:rsidR="0039076A" w:rsidRPr="00FE3872">
        <w:rPr>
          <w:rFonts w:ascii="仿宋_GB2312" w:eastAsia="仿宋_GB2312" w:hint="eastAsia"/>
          <w:sz w:val="32"/>
          <w:szCs w:val="32"/>
        </w:rPr>
        <w:t>本</w:t>
      </w:r>
      <w:r w:rsidRPr="00FE3872">
        <w:rPr>
          <w:rFonts w:ascii="仿宋_GB2312" w:eastAsia="仿宋_GB2312" w:hint="eastAsia"/>
          <w:sz w:val="32"/>
          <w:szCs w:val="32"/>
        </w:rPr>
        <w:t>组织管理工作。</w:t>
      </w:r>
    </w:p>
    <w:p w:rsidR="002133F5" w:rsidRPr="00FE3872" w:rsidRDefault="002133F5" w:rsidP="00FE3872">
      <w:pPr>
        <w:snapToGrid w:val="0"/>
        <w:spacing w:line="348" w:lineRule="auto"/>
        <w:ind w:firstLineChars="200" w:firstLine="643"/>
        <w:rPr>
          <w:rFonts w:ascii="仿宋_GB2312" w:eastAsia="仿宋_GB2312" w:hint="eastAsia"/>
          <w:sz w:val="32"/>
          <w:szCs w:val="32"/>
        </w:rPr>
      </w:pPr>
      <w:r w:rsidRPr="00FE3872">
        <w:rPr>
          <w:rFonts w:ascii="仿宋_GB2312" w:eastAsia="仿宋_GB2312" w:hint="eastAsia"/>
          <w:b/>
          <w:sz w:val="32"/>
          <w:szCs w:val="32"/>
        </w:rPr>
        <w:t>第</w:t>
      </w:r>
      <w:r w:rsidR="0039076A" w:rsidRPr="00FE3872">
        <w:rPr>
          <w:rFonts w:ascii="仿宋_GB2312" w:eastAsia="仿宋_GB2312" w:hint="eastAsia"/>
          <w:b/>
          <w:sz w:val="32"/>
          <w:szCs w:val="32"/>
        </w:rPr>
        <w:t>七</w:t>
      </w:r>
      <w:r w:rsidRPr="00FE3872">
        <w:rPr>
          <w:rFonts w:ascii="仿宋_GB2312" w:eastAsia="仿宋_GB2312" w:hint="eastAsia"/>
          <w:b/>
          <w:sz w:val="32"/>
          <w:szCs w:val="32"/>
        </w:rPr>
        <w:t xml:space="preserve">条 </w:t>
      </w:r>
      <w:r w:rsidRPr="00FE3872">
        <w:rPr>
          <w:rFonts w:ascii="仿宋_GB2312" w:eastAsia="仿宋_GB2312" w:hint="eastAsia"/>
          <w:sz w:val="32"/>
          <w:szCs w:val="32"/>
        </w:rPr>
        <w:t>对口院校负责</w:t>
      </w:r>
      <w:r w:rsidR="00406607" w:rsidRPr="00FE3872">
        <w:rPr>
          <w:rFonts w:ascii="仿宋_GB2312" w:eastAsia="仿宋_GB2312" w:hint="eastAsia"/>
          <w:sz w:val="32"/>
          <w:szCs w:val="32"/>
        </w:rPr>
        <w:t>报名学生</w:t>
      </w:r>
      <w:r w:rsidRPr="00FE3872">
        <w:rPr>
          <w:rFonts w:ascii="仿宋_GB2312" w:eastAsia="仿宋_GB2312" w:hint="eastAsia"/>
          <w:sz w:val="32"/>
          <w:szCs w:val="32"/>
        </w:rPr>
        <w:t>资格核查并</w:t>
      </w:r>
      <w:r w:rsidR="00815CDD" w:rsidRPr="00FE3872">
        <w:rPr>
          <w:rFonts w:ascii="仿宋_GB2312" w:eastAsia="仿宋_GB2312" w:hint="eastAsia"/>
          <w:sz w:val="32"/>
          <w:szCs w:val="32"/>
        </w:rPr>
        <w:t>在对口院校官网</w:t>
      </w:r>
      <w:r w:rsidRPr="00FE3872">
        <w:rPr>
          <w:rFonts w:ascii="仿宋_GB2312" w:eastAsia="仿宋_GB2312" w:hint="eastAsia"/>
          <w:sz w:val="32"/>
          <w:szCs w:val="32"/>
        </w:rPr>
        <w:t>公示核查结果，将符合报名资格学生情况汇总表以公文形式报送我校。</w:t>
      </w:r>
    </w:p>
    <w:p w:rsidR="00DA0AAD" w:rsidRPr="00EA4998" w:rsidRDefault="00DA0AAD" w:rsidP="00EA4998">
      <w:pPr>
        <w:snapToGrid w:val="0"/>
        <w:spacing w:line="348" w:lineRule="auto"/>
        <w:jc w:val="center"/>
        <w:rPr>
          <w:rFonts w:ascii="黑体" w:eastAsia="黑体" w:hAnsi="黑体" w:hint="eastAsia"/>
          <w:sz w:val="32"/>
          <w:szCs w:val="32"/>
        </w:rPr>
      </w:pPr>
      <w:r w:rsidRPr="00EA4998">
        <w:rPr>
          <w:rFonts w:ascii="黑体" w:eastAsia="黑体" w:hAnsi="黑体" w:hint="eastAsia"/>
          <w:sz w:val="32"/>
          <w:szCs w:val="32"/>
        </w:rPr>
        <w:t xml:space="preserve">第三章 </w:t>
      </w:r>
      <w:r w:rsidR="00EA4998">
        <w:rPr>
          <w:rFonts w:ascii="黑体" w:eastAsia="黑体" w:hAnsi="黑体"/>
          <w:sz w:val="32"/>
          <w:szCs w:val="32"/>
        </w:rPr>
        <w:t xml:space="preserve"> </w:t>
      </w:r>
      <w:r w:rsidRPr="00EA4998">
        <w:rPr>
          <w:rFonts w:ascii="黑体" w:eastAsia="黑体" w:hAnsi="黑体" w:hint="eastAsia"/>
          <w:sz w:val="32"/>
          <w:szCs w:val="32"/>
        </w:rPr>
        <w:t>考试</w:t>
      </w:r>
    </w:p>
    <w:p w:rsidR="00DA0AAD" w:rsidRPr="00FE3872" w:rsidRDefault="00634499" w:rsidP="00FE3872">
      <w:pPr>
        <w:snapToGrid w:val="0"/>
        <w:spacing w:afterLines="50" w:after="156" w:line="348" w:lineRule="auto"/>
        <w:ind w:firstLineChars="200" w:firstLine="643"/>
        <w:rPr>
          <w:rFonts w:ascii="仿宋_GB2312" w:eastAsia="仿宋_GB2312" w:hint="eastAsia"/>
          <w:sz w:val="32"/>
          <w:szCs w:val="32"/>
        </w:rPr>
      </w:pPr>
      <w:r w:rsidRPr="00FE3872">
        <w:rPr>
          <w:rFonts w:ascii="仿宋_GB2312" w:eastAsia="仿宋_GB2312" w:hint="eastAsia"/>
          <w:b/>
          <w:sz w:val="32"/>
          <w:szCs w:val="32"/>
        </w:rPr>
        <w:t>第</w:t>
      </w:r>
      <w:r w:rsidR="0039076A" w:rsidRPr="00FE3872">
        <w:rPr>
          <w:rFonts w:ascii="仿宋_GB2312" w:eastAsia="仿宋_GB2312" w:hint="eastAsia"/>
          <w:b/>
          <w:sz w:val="32"/>
          <w:szCs w:val="32"/>
        </w:rPr>
        <w:t>八</w:t>
      </w:r>
      <w:r w:rsidRPr="00FE3872">
        <w:rPr>
          <w:rFonts w:ascii="仿宋_GB2312" w:eastAsia="仿宋_GB2312" w:hint="eastAsia"/>
          <w:b/>
          <w:sz w:val="32"/>
          <w:szCs w:val="32"/>
        </w:rPr>
        <w:t>条</w:t>
      </w:r>
      <w:r w:rsidRPr="00FE3872">
        <w:rPr>
          <w:rFonts w:ascii="仿宋_GB2312" w:eastAsia="仿宋_GB2312" w:hint="eastAsia"/>
          <w:sz w:val="32"/>
          <w:szCs w:val="32"/>
        </w:rPr>
        <w:t xml:space="preserve"> 笔试科目</w:t>
      </w:r>
      <w:r w:rsidR="001C05F1" w:rsidRPr="00FE3872">
        <w:rPr>
          <w:rFonts w:ascii="仿宋_GB2312" w:eastAsia="仿宋_GB2312" w:hint="eastAsia"/>
          <w:sz w:val="32"/>
          <w:szCs w:val="32"/>
        </w:rPr>
        <w:t>如下表，</w:t>
      </w:r>
      <w:r w:rsidR="00252327" w:rsidRPr="00FE3872">
        <w:rPr>
          <w:rFonts w:ascii="仿宋_GB2312" w:eastAsia="仿宋_GB2312" w:hint="eastAsia"/>
          <w:sz w:val="32"/>
          <w:szCs w:val="32"/>
        </w:rPr>
        <w:t>每科满分100分。</w:t>
      </w:r>
      <w:r w:rsidR="001C05F1" w:rsidRPr="00FE3872">
        <w:rPr>
          <w:rFonts w:ascii="仿宋_GB2312" w:eastAsia="仿宋_GB2312" w:hint="eastAsia"/>
          <w:sz w:val="32"/>
          <w:szCs w:val="32"/>
        </w:rPr>
        <w:t>笔试日期另行公布。</w:t>
      </w: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68"/>
        <w:gridCol w:w="2391"/>
        <w:gridCol w:w="2552"/>
      </w:tblGrid>
      <w:tr w:rsidR="00BE6B58" w:rsidRPr="00FE3872" w:rsidTr="00FE3872">
        <w:trPr>
          <w:trHeight w:val="624"/>
        </w:trPr>
        <w:tc>
          <w:tcPr>
            <w:tcW w:w="1242" w:type="dxa"/>
            <w:vAlign w:val="center"/>
          </w:tcPr>
          <w:p w:rsidR="00615A20" w:rsidRPr="00FE3872" w:rsidRDefault="00615A20" w:rsidP="00873139">
            <w:pPr>
              <w:jc w:val="center"/>
              <w:rPr>
                <w:rFonts w:ascii="仿宋_GB2312" w:eastAsia="仿宋_GB2312" w:hint="eastAsia"/>
                <w:b/>
                <w:sz w:val="28"/>
                <w:szCs w:val="28"/>
              </w:rPr>
            </w:pPr>
            <w:r w:rsidRPr="00FE3872">
              <w:rPr>
                <w:rFonts w:ascii="仿宋_GB2312" w:eastAsia="仿宋_GB2312" w:hint="eastAsia"/>
                <w:b/>
                <w:sz w:val="28"/>
                <w:szCs w:val="28"/>
              </w:rPr>
              <w:t>科目</w:t>
            </w:r>
          </w:p>
        </w:tc>
        <w:tc>
          <w:tcPr>
            <w:tcW w:w="2268" w:type="dxa"/>
            <w:vAlign w:val="center"/>
          </w:tcPr>
          <w:p w:rsidR="00615A20" w:rsidRPr="00FE3872" w:rsidRDefault="00F53042" w:rsidP="00873139">
            <w:pPr>
              <w:jc w:val="center"/>
              <w:rPr>
                <w:rFonts w:ascii="仿宋_GB2312" w:eastAsia="仿宋_GB2312" w:hint="eastAsia"/>
                <w:b/>
                <w:sz w:val="28"/>
                <w:szCs w:val="28"/>
              </w:rPr>
            </w:pPr>
            <w:r w:rsidRPr="00FE3872">
              <w:rPr>
                <w:rFonts w:ascii="仿宋_GB2312" w:eastAsia="仿宋_GB2312" w:hint="eastAsia"/>
                <w:b/>
                <w:sz w:val="28"/>
                <w:szCs w:val="28"/>
              </w:rPr>
              <w:t>考试</w:t>
            </w:r>
            <w:r w:rsidR="00615A20" w:rsidRPr="00FE3872">
              <w:rPr>
                <w:rFonts w:ascii="仿宋_GB2312" w:eastAsia="仿宋_GB2312" w:hint="eastAsia"/>
                <w:b/>
                <w:sz w:val="28"/>
                <w:szCs w:val="28"/>
              </w:rPr>
              <w:t>时间</w:t>
            </w:r>
          </w:p>
        </w:tc>
        <w:tc>
          <w:tcPr>
            <w:tcW w:w="2391" w:type="dxa"/>
            <w:vAlign w:val="center"/>
          </w:tcPr>
          <w:p w:rsidR="00615A20" w:rsidRPr="00FE3872" w:rsidRDefault="00615A20" w:rsidP="00873139">
            <w:pPr>
              <w:jc w:val="center"/>
              <w:rPr>
                <w:rFonts w:ascii="仿宋_GB2312" w:eastAsia="仿宋_GB2312" w:hint="eastAsia"/>
                <w:b/>
                <w:sz w:val="28"/>
                <w:szCs w:val="28"/>
              </w:rPr>
            </w:pPr>
            <w:r w:rsidRPr="00FE3872">
              <w:rPr>
                <w:rFonts w:ascii="仿宋_GB2312" w:eastAsia="仿宋_GB2312" w:hint="eastAsia"/>
                <w:b/>
                <w:sz w:val="28"/>
                <w:szCs w:val="28"/>
              </w:rPr>
              <w:t>科目名称</w:t>
            </w:r>
          </w:p>
        </w:tc>
        <w:tc>
          <w:tcPr>
            <w:tcW w:w="2552" w:type="dxa"/>
            <w:vAlign w:val="center"/>
          </w:tcPr>
          <w:p w:rsidR="00615A20" w:rsidRPr="00FE3872" w:rsidRDefault="00615A20" w:rsidP="00873139">
            <w:pPr>
              <w:jc w:val="center"/>
              <w:rPr>
                <w:rFonts w:ascii="仿宋_GB2312" w:eastAsia="仿宋_GB2312" w:hint="eastAsia"/>
                <w:b/>
                <w:sz w:val="28"/>
                <w:szCs w:val="28"/>
              </w:rPr>
            </w:pPr>
            <w:r w:rsidRPr="00FE3872">
              <w:rPr>
                <w:rFonts w:ascii="仿宋_GB2312" w:eastAsia="仿宋_GB2312" w:hint="eastAsia"/>
                <w:b/>
                <w:sz w:val="28"/>
                <w:szCs w:val="28"/>
              </w:rPr>
              <w:t>学生类型</w:t>
            </w:r>
          </w:p>
        </w:tc>
      </w:tr>
      <w:tr w:rsidR="00BE6B58" w:rsidRPr="00FE3872" w:rsidTr="00FE3872">
        <w:trPr>
          <w:trHeight w:val="624"/>
        </w:trPr>
        <w:tc>
          <w:tcPr>
            <w:tcW w:w="1242" w:type="dxa"/>
            <w:vAlign w:val="center"/>
          </w:tcPr>
          <w:p w:rsidR="00615A20" w:rsidRPr="00FE3872" w:rsidRDefault="00615A20" w:rsidP="00873139">
            <w:pPr>
              <w:rPr>
                <w:rFonts w:ascii="仿宋_GB2312" w:eastAsia="仿宋_GB2312" w:hint="eastAsia"/>
                <w:sz w:val="28"/>
                <w:szCs w:val="28"/>
              </w:rPr>
            </w:pPr>
            <w:r w:rsidRPr="00FE3872">
              <w:rPr>
                <w:rFonts w:ascii="仿宋_GB2312" w:eastAsia="仿宋_GB2312" w:hint="eastAsia"/>
                <w:sz w:val="28"/>
                <w:szCs w:val="28"/>
              </w:rPr>
              <w:t>科目1</w:t>
            </w:r>
          </w:p>
        </w:tc>
        <w:tc>
          <w:tcPr>
            <w:tcW w:w="2268" w:type="dxa"/>
            <w:vAlign w:val="center"/>
          </w:tcPr>
          <w:p w:rsidR="00615A20" w:rsidRPr="00FE3872" w:rsidRDefault="00615A20" w:rsidP="00873139">
            <w:pPr>
              <w:rPr>
                <w:rFonts w:ascii="仿宋_GB2312" w:eastAsia="仿宋_GB2312" w:hint="eastAsia"/>
                <w:sz w:val="28"/>
                <w:szCs w:val="28"/>
              </w:rPr>
            </w:pPr>
            <w:r w:rsidRPr="00FE3872">
              <w:rPr>
                <w:rFonts w:ascii="仿宋_GB2312" w:eastAsia="仿宋_GB2312" w:hint="eastAsia"/>
                <w:sz w:val="28"/>
                <w:szCs w:val="28"/>
              </w:rPr>
              <w:t>8：30-10：30</w:t>
            </w:r>
          </w:p>
        </w:tc>
        <w:tc>
          <w:tcPr>
            <w:tcW w:w="2391" w:type="dxa"/>
            <w:vAlign w:val="center"/>
          </w:tcPr>
          <w:p w:rsidR="00615A20" w:rsidRPr="00FE3872" w:rsidRDefault="007F2CE2" w:rsidP="00873139">
            <w:pPr>
              <w:rPr>
                <w:rFonts w:ascii="仿宋_GB2312" w:eastAsia="仿宋_GB2312" w:hint="eastAsia"/>
                <w:sz w:val="28"/>
                <w:szCs w:val="28"/>
              </w:rPr>
            </w:pPr>
            <w:r w:rsidRPr="00FE3872">
              <w:rPr>
                <w:rFonts w:ascii="仿宋_GB2312" w:eastAsia="仿宋_GB2312" w:hint="eastAsia"/>
                <w:sz w:val="28"/>
                <w:szCs w:val="28"/>
              </w:rPr>
              <w:t>大学</w:t>
            </w:r>
            <w:r w:rsidR="00615A20" w:rsidRPr="00FE3872">
              <w:rPr>
                <w:rFonts w:ascii="仿宋_GB2312" w:eastAsia="仿宋_GB2312" w:hint="eastAsia"/>
                <w:sz w:val="28"/>
                <w:szCs w:val="28"/>
              </w:rPr>
              <w:t>英语</w:t>
            </w:r>
          </w:p>
        </w:tc>
        <w:tc>
          <w:tcPr>
            <w:tcW w:w="2552" w:type="dxa"/>
            <w:vAlign w:val="center"/>
          </w:tcPr>
          <w:p w:rsidR="00615A20" w:rsidRPr="00FE3872" w:rsidRDefault="006642ED" w:rsidP="006642ED">
            <w:pPr>
              <w:jc w:val="left"/>
              <w:rPr>
                <w:rFonts w:ascii="仿宋_GB2312" w:eastAsia="仿宋_GB2312" w:hint="eastAsia"/>
                <w:sz w:val="28"/>
                <w:szCs w:val="28"/>
              </w:rPr>
            </w:pPr>
            <w:r w:rsidRPr="00FE3872">
              <w:rPr>
                <w:rFonts w:ascii="仿宋_GB2312" w:eastAsia="仿宋_GB2312" w:hint="eastAsia"/>
                <w:sz w:val="28"/>
                <w:szCs w:val="28"/>
              </w:rPr>
              <w:t>各专业</w:t>
            </w:r>
          </w:p>
        </w:tc>
      </w:tr>
      <w:tr w:rsidR="00BE6B58" w:rsidRPr="00FE3872" w:rsidTr="00FE3872">
        <w:trPr>
          <w:trHeight w:val="624"/>
        </w:trPr>
        <w:tc>
          <w:tcPr>
            <w:tcW w:w="1242" w:type="dxa"/>
            <w:vMerge w:val="restart"/>
            <w:vAlign w:val="center"/>
          </w:tcPr>
          <w:p w:rsidR="00615A20" w:rsidRPr="00FE3872" w:rsidRDefault="00615A20" w:rsidP="00873139">
            <w:pPr>
              <w:rPr>
                <w:rFonts w:ascii="仿宋_GB2312" w:eastAsia="仿宋_GB2312" w:hint="eastAsia"/>
                <w:sz w:val="28"/>
                <w:szCs w:val="28"/>
              </w:rPr>
            </w:pPr>
            <w:r w:rsidRPr="00FE3872">
              <w:rPr>
                <w:rFonts w:ascii="仿宋_GB2312" w:eastAsia="仿宋_GB2312" w:hint="eastAsia"/>
                <w:sz w:val="28"/>
                <w:szCs w:val="28"/>
              </w:rPr>
              <w:t>科目2</w:t>
            </w:r>
          </w:p>
        </w:tc>
        <w:tc>
          <w:tcPr>
            <w:tcW w:w="2268" w:type="dxa"/>
            <w:vMerge w:val="restart"/>
            <w:vAlign w:val="center"/>
          </w:tcPr>
          <w:p w:rsidR="00615A20" w:rsidRPr="00FE3872" w:rsidRDefault="00615A20" w:rsidP="00873139">
            <w:pPr>
              <w:rPr>
                <w:rFonts w:ascii="仿宋_GB2312" w:eastAsia="仿宋_GB2312" w:hint="eastAsia"/>
                <w:sz w:val="28"/>
                <w:szCs w:val="28"/>
              </w:rPr>
            </w:pPr>
            <w:r w:rsidRPr="00FE3872">
              <w:rPr>
                <w:rFonts w:ascii="仿宋_GB2312" w:eastAsia="仿宋_GB2312" w:hint="eastAsia"/>
                <w:sz w:val="28"/>
                <w:szCs w:val="28"/>
              </w:rPr>
              <w:t>11：00-12：30</w:t>
            </w:r>
          </w:p>
        </w:tc>
        <w:tc>
          <w:tcPr>
            <w:tcW w:w="2391" w:type="dxa"/>
            <w:vAlign w:val="center"/>
          </w:tcPr>
          <w:p w:rsidR="00615A20" w:rsidRPr="00FE3872" w:rsidRDefault="00120337" w:rsidP="00873139">
            <w:pPr>
              <w:rPr>
                <w:rFonts w:ascii="仿宋_GB2312" w:eastAsia="仿宋_GB2312" w:hint="eastAsia"/>
                <w:sz w:val="28"/>
                <w:szCs w:val="28"/>
              </w:rPr>
            </w:pPr>
            <w:r w:rsidRPr="00FE3872">
              <w:rPr>
                <w:rFonts w:ascii="仿宋_GB2312" w:eastAsia="仿宋_GB2312" w:hint="eastAsia"/>
                <w:sz w:val="28"/>
                <w:szCs w:val="28"/>
              </w:rPr>
              <w:t>大学计算机</w:t>
            </w:r>
            <w:r w:rsidR="00615A20" w:rsidRPr="00FE3872">
              <w:rPr>
                <w:rFonts w:ascii="仿宋_GB2312" w:eastAsia="仿宋_GB2312" w:hint="eastAsia"/>
                <w:sz w:val="28"/>
                <w:szCs w:val="28"/>
              </w:rPr>
              <w:t>基础</w:t>
            </w:r>
          </w:p>
        </w:tc>
        <w:tc>
          <w:tcPr>
            <w:tcW w:w="2552" w:type="dxa"/>
            <w:vAlign w:val="center"/>
          </w:tcPr>
          <w:p w:rsidR="00615A20" w:rsidRPr="00FE3872" w:rsidRDefault="00615A20" w:rsidP="00873139">
            <w:pPr>
              <w:rPr>
                <w:rFonts w:ascii="仿宋_GB2312" w:eastAsia="仿宋_GB2312" w:hint="eastAsia"/>
                <w:sz w:val="28"/>
                <w:szCs w:val="28"/>
              </w:rPr>
            </w:pPr>
            <w:r w:rsidRPr="00FE3872">
              <w:rPr>
                <w:rFonts w:ascii="仿宋_GB2312" w:eastAsia="仿宋_GB2312" w:hint="eastAsia"/>
                <w:sz w:val="28"/>
                <w:szCs w:val="28"/>
              </w:rPr>
              <w:t>非计算机类专业</w:t>
            </w:r>
          </w:p>
        </w:tc>
      </w:tr>
      <w:tr w:rsidR="00BE6B58" w:rsidRPr="00FE3872" w:rsidTr="00FE3872">
        <w:trPr>
          <w:trHeight w:val="624"/>
        </w:trPr>
        <w:tc>
          <w:tcPr>
            <w:tcW w:w="1242" w:type="dxa"/>
            <w:vMerge/>
            <w:tcBorders>
              <w:bottom w:val="single" w:sz="4" w:space="0" w:color="auto"/>
            </w:tcBorders>
            <w:vAlign w:val="center"/>
          </w:tcPr>
          <w:p w:rsidR="00615A20" w:rsidRPr="00FE3872" w:rsidRDefault="00615A20" w:rsidP="00D11182">
            <w:pPr>
              <w:ind w:firstLineChars="200" w:firstLine="560"/>
              <w:rPr>
                <w:rFonts w:ascii="仿宋_GB2312" w:eastAsia="仿宋_GB2312" w:hint="eastAsia"/>
                <w:sz w:val="28"/>
                <w:szCs w:val="28"/>
              </w:rPr>
            </w:pPr>
          </w:p>
        </w:tc>
        <w:tc>
          <w:tcPr>
            <w:tcW w:w="2268" w:type="dxa"/>
            <w:vMerge/>
            <w:tcBorders>
              <w:bottom w:val="single" w:sz="4" w:space="0" w:color="auto"/>
            </w:tcBorders>
            <w:vAlign w:val="center"/>
          </w:tcPr>
          <w:p w:rsidR="00615A20" w:rsidRPr="00FE3872" w:rsidRDefault="00615A20" w:rsidP="00D11182">
            <w:pPr>
              <w:ind w:firstLineChars="200" w:firstLine="560"/>
              <w:rPr>
                <w:rFonts w:ascii="仿宋_GB2312" w:eastAsia="仿宋_GB2312" w:hint="eastAsia"/>
                <w:sz w:val="28"/>
                <w:szCs w:val="28"/>
              </w:rPr>
            </w:pPr>
          </w:p>
        </w:tc>
        <w:tc>
          <w:tcPr>
            <w:tcW w:w="2391" w:type="dxa"/>
            <w:tcBorders>
              <w:bottom w:val="single" w:sz="4" w:space="0" w:color="auto"/>
            </w:tcBorders>
            <w:vAlign w:val="center"/>
          </w:tcPr>
          <w:p w:rsidR="00615A20" w:rsidRPr="00FE3872" w:rsidRDefault="00615A20" w:rsidP="00873139">
            <w:pPr>
              <w:rPr>
                <w:rFonts w:ascii="仿宋_GB2312" w:eastAsia="仿宋_GB2312" w:hint="eastAsia"/>
                <w:sz w:val="28"/>
                <w:szCs w:val="28"/>
              </w:rPr>
            </w:pPr>
            <w:r w:rsidRPr="00FE3872">
              <w:rPr>
                <w:rFonts w:ascii="仿宋_GB2312" w:eastAsia="仿宋_GB2312" w:hint="eastAsia"/>
                <w:sz w:val="28"/>
                <w:szCs w:val="28"/>
              </w:rPr>
              <w:t>计算机专业综合</w:t>
            </w:r>
          </w:p>
        </w:tc>
        <w:tc>
          <w:tcPr>
            <w:tcW w:w="2552" w:type="dxa"/>
            <w:tcBorders>
              <w:bottom w:val="single" w:sz="4" w:space="0" w:color="auto"/>
            </w:tcBorders>
            <w:vAlign w:val="center"/>
          </w:tcPr>
          <w:p w:rsidR="00615A20" w:rsidRPr="00FE3872" w:rsidRDefault="00615A20" w:rsidP="00873139">
            <w:pPr>
              <w:rPr>
                <w:rFonts w:ascii="仿宋_GB2312" w:eastAsia="仿宋_GB2312" w:hint="eastAsia"/>
                <w:sz w:val="28"/>
                <w:szCs w:val="28"/>
              </w:rPr>
            </w:pPr>
            <w:r w:rsidRPr="00FE3872">
              <w:rPr>
                <w:rFonts w:ascii="仿宋_GB2312" w:eastAsia="仿宋_GB2312" w:hint="eastAsia"/>
                <w:sz w:val="28"/>
                <w:szCs w:val="28"/>
              </w:rPr>
              <w:t>计算机类专业</w:t>
            </w:r>
          </w:p>
        </w:tc>
      </w:tr>
      <w:tr w:rsidR="00BE6B58" w:rsidRPr="00FE3872" w:rsidTr="00FE3872">
        <w:trPr>
          <w:trHeight w:val="624"/>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615A20" w:rsidRPr="00FE3872" w:rsidRDefault="00615A20" w:rsidP="00873139">
            <w:pPr>
              <w:rPr>
                <w:rFonts w:ascii="仿宋_GB2312" w:eastAsia="仿宋_GB2312" w:hint="eastAsia"/>
                <w:sz w:val="28"/>
                <w:szCs w:val="28"/>
              </w:rPr>
            </w:pPr>
            <w:r w:rsidRPr="00FE3872">
              <w:rPr>
                <w:rFonts w:ascii="仿宋_GB2312" w:eastAsia="仿宋_GB2312" w:hint="eastAsia"/>
                <w:sz w:val="28"/>
                <w:szCs w:val="28"/>
              </w:rPr>
              <w:t>科目3</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615A20" w:rsidRPr="00FE3872" w:rsidRDefault="00615A20" w:rsidP="00873139">
            <w:pPr>
              <w:rPr>
                <w:rFonts w:ascii="仿宋_GB2312" w:eastAsia="仿宋_GB2312" w:hint="eastAsia"/>
                <w:sz w:val="28"/>
                <w:szCs w:val="28"/>
              </w:rPr>
            </w:pPr>
            <w:r w:rsidRPr="00FE3872">
              <w:rPr>
                <w:rFonts w:ascii="仿宋_GB2312" w:eastAsia="仿宋_GB2312" w:hint="eastAsia"/>
                <w:sz w:val="28"/>
                <w:szCs w:val="28"/>
              </w:rPr>
              <w:t>14：30-16：30</w:t>
            </w:r>
          </w:p>
        </w:tc>
        <w:tc>
          <w:tcPr>
            <w:tcW w:w="2391" w:type="dxa"/>
            <w:tcBorders>
              <w:top w:val="single" w:sz="4" w:space="0" w:color="auto"/>
              <w:left w:val="single" w:sz="4" w:space="0" w:color="auto"/>
              <w:bottom w:val="single" w:sz="4" w:space="0" w:color="auto"/>
              <w:right w:val="single" w:sz="4" w:space="0" w:color="auto"/>
            </w:tcBorders>
            <w:vAlign w:val="center"/>
          </w:tcPr>
          <w:p w:rsidR="00615A20" w:rsidRPr="00FE3872" w:rsidRDefault="00615A20" w:rsidP="00873139">
            <w:pPr>
              <w:rPr>
                <w:rFonts w:ascii="仿宋_GB2312" w:eastAsia="仿宋_GB2312" w:hint="eastAsia"/>
                <w:sz w:val="28"/>
                <w:szCs w:val="28"/>
              </w:rPr>
            </w:pPr>
            <w:r w:rsidRPr="00FE3872">
              <w:rPr>
                <w:rFonts w:ascii="仿宋_GB2312" w:eastAsia="仿宋_GB2312" w:hint="eastAsia"/>
                <w:sz w:val="28"/>
                <w:szCs w:val="28"/>
              </w:rPr>
              <w:t>高等数学</w:t>
            </w:r>
          </w:p>
        </w:tc>
        <w:tc>
          <w:tcPr>
            <w:tcW w:w="2552" w:type="dxa"/>
            <w:tcBorders>
              <w:top w:val="single" w:sz="4" w:space="0" w:color="auto"/>
              <w:left w:val="single" w:sz="4" w:space="0" w:color="auto"/>
              <w:bottom w:val="single" w:sz="4" w:space="0" w:color="auto"/>
              <w:right w:val="single" w:sz="4" w:space="0" w:color="auto"/>
            </w:tcBorders>
            <w:vAlign w:val="center"/>
          </w:tcPr>
          <w:p w:rsidR="00615A20" w:rsidRPr="00FE3872" w:rsidRDefault="00615A20" w:rsidP="00873139">
            <w:pPr>
              <w:rPr>
                <w:rFonts w:ascii="仿宋_GB2312" w:eastAsia="仿宋_GB2312" w:hint="eastAsia"/>
                <w:sz w:val="28"/>
                <w:szCs w:val="28"/>
              </w:rPr>
            </w:pPr>
            <w:r w:rsidRPr="00FE3872">
              <w:rPr>
                <w:rFonts w:ascii="仿宋_GB2312" w:eastAsia="仿宋_GB2312" w:hint="eastAsia"/>
                <w:sz w:val="28"/>
                <w:szCs w:val="28"/>
              </w:rPr>
              <w:t>理工农医类</w:t>
            </w:r>
            <w:r w:rsidR="00252327" w:rsidRPr="00FE3872">
              <w:rPr>
                <w:rFonts w:ascii="仿宋_GB2312" w:eastAsia="仿宋_GB2312" w:hint="eastAsia"/>
                <w:sz w:val="28"/>
                <w:szCs w:val="28"/>
              </w:rPr>
              <w:t>专业</w:t>
            </w:r>
          </w:p>
        </w:tc>
      </w:tr>
      <w:tr w:rsidR="00BE6B58" w:rsidRPr="00FE3872" w:rsidTr="00FE3872">
        <w:trPr>
          <w:trHeight w:val="624"/>
        </w:trPr>
        <w:tc>
          <w:tcPr>
            <w:tcW w:w="1242" w:type="dxa"/>
            <w:vMerge/>
            <w:tcBorders>
              <w:top w:val="single" w:sz="4" w:space="0" w:color="auto"/>
              <w:left w:val="single" w:sz="4" w:space="0" w:color="auto"/>
              <w:bottom w:val="single" w:sz="4" w:space="0" w:color="auto"/>
              <w:right w:val="single" w:sz="4" w:space="0" w:color="auto"/>
            </w:tcBorders>
            <w:vAlign w:val="center"/>
          </w:tcPr>
          <w:p w:rsidR="00615A20" w:rsidRPr="00FE3872" w:rsidRDefault="00615A20" w:rsidP="00D11182">
            <w:pPr>
              <w:ind w:firstLineChars="200" w:firstLine="560"/>
              <w:rPr>
                <w:rFonts w:ascii="仿宋_GB2312" w:eastAsia="仿宋_GB2312" w:hint="eastAsia"/>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615A20" w:rsidRPr="00FE3872" w:rsidRDefault="00615A20" w:rsidP="00D11182">
            <w:pPr>
              <w:ind w:firstLineChars="200" w:firstLine="560"/>
              <w:rPr>
                <w:rFonts w:ascii="仿宋_GB2312" w:eastAsia="仿宋_GB2312" w:hint="eastAsia"/>
                <w:sz w:val="28"/>
                <w:szCs w:val="28"/>
              </w:rPr>
            </w:pPr>
          </w:p>
        </w:tc>
        <w:tc>
          <w:tcPr>
            <w:tcW w:w="2391" w:type="dxa"/>
            <w:tcBorders>
              <w:top w:val="single" w:sz="4" w:space="0" w:color="auto"/>
              <w:left w:val="single" w:sz="4" w:space="0" w:color="auto"/>
              <w:bottom w:val="single" w:sz="4" w:space="0" w:color="auto"/>
              <w:right w:val="single" w:sz="4" w:space="0" w:color="auto"/>
            </w:tcBorders>
            <w:vAlign w:val="center"/>
          </w:tcPr>
          <w:p w:rsidR="00615A20" w:rsidRPr="00FE3872" w:rsidRDefault="00615A20" w:rsidP="00873139">
            <w:pPr>
              <w:rPr>
                <w:rFonts w:ascii="仿宋_GB2312" w:eastAsia="仿宋_GB2312" w:hint="eastAsia"/>
                <w:sz w:val="28"/>
                <w:szCs w:val="28"/>
              </w:rPr>
            </w:pPr>
            <w:r w:rsidRPr="00FE3872">
              <w:rPr>
                <w:rFonts w:ascii="仿宋_GB2312" w:eastAsia="仿宋_GB2312" w:hint="eastAsia"/>
                <w:sz w:val="28"/>
                <w:szCs w:val="28"/>
              </w:rPr>
              <w:t>大学语文</w:t>
            </w:r>
          </w:p>
        </w:tc>
        <w:tc>
          <w:tcPr>
            <w:tcW w:w="2552" w:type="dxa"/>
            <w:tcBorders>
              <w:top w:val="single" w:sz="4" w:space="0" w:color="auto"/>
              <w:left w:val="single" w:sz="4" w:space="0" w:color="auto"/>
              <w:bottom w:val="single" w:sz="4" w:space="0" w:color="auto"/>
              <w:right w:val="single" w:sz="4" w:space="0" w:color="auto"/>
            </w:tcBorders>
            <w:vAlign w:val="center"/>
          </w:tcPr>
          <w:p w:rsidR="00615A20" w:rsidRPr="00FE3872" w:rsidRDefault="00615A20" w:rsidP="00873139">
            <w:pPr>
              <w:rPr>
                <w:rFonts w:ascii="仿宋_GB2312" w:eastAsia="仿宋_GB2312" w:hint="eastAsia"/>
                <w:sz w:val="28"/>
                <w:szCs w:val="28"/>
              </w:rPr>
            </w:pPr>
            <w:r w:rsidRPr="00FE3872">
              <w:rPr>
                <w:rFonts w:ascii="仿宋_GB2312" w:eastAsia="仿宋_GB2312" w:hint="eastAsia"/>
                <w:sz w:val="28"/>
                <w:szCs w:val="28"/>
              </w:rPr>
              <w:t>人文社科类</w:t>
            </w:r>
            <w:r w:rsidR="00252327" w:rsidRPr="00FE3872">
              <w:rPr>
                <w:rFonts w:ascii="仿宋_GB2312" w:eastAsia="仿宋_GB2312" w:hint="eastAsia"/>
                <w:sz w:val="28"/>
                <w:szCs w:val="28"/>
              </w:rPr>
              <w:t>专业</w:t>
            </w:r>
          </w:p>
        </w:tc>
      </w:tr>
    </w:tbl>
    <w:p w:rsidR="007F2CE2" w:rsidRPr="00FE3872" w:rsidRDefault="007F2CE2" w:rsidP="00EA4998">
      <w:pPr>
        <w:snapToGrid w:val="0"/>
        <w:spacing w:beforeLines="50" w:before="156" w:line="348" w:lineRule="auto"/>
        <w:ind w:firstLineChars="200" w:firstLine="643"/>
        <w:rPr>
          <w:rFonts w:ascii="仿宋_GB2312" w:eastAsia="仿宋_GB2312" w:hint="eastAsia"/>
          <w:b/>
          <w:sz w:val="32"/>
          <w:szCs w:val="32"/>
        </w:rPr>
      </w:pPr>
      <w:r w:rsidRPr="00FE3872">
        <w:rPr>
          <w:rFonts w:ascii="仿宋_GB2312" w:eastAsia="仿宋_GB2312" w:hint="eastAsia"/>
          <w:b/>
          <w:sz w:val="32"/>
          <w:szCs w:val="32"/>
        </w:rPr>
        <w:t>第九条</w:t>
      </w:r>
      <w:r w:rsidRPr="00FE3872">
        <w:rPr>
          <w:rFonts w:ascii="仿宋_GB2312" w:eastAsia="仿宋_GB2312" w:hint="eastAsia"/>
          <w:sz w:val="32"/>
          <w:szCs w:val="32"/>
        </w:rPr>
        <w:t xml:space="preserve"> 专升本考试考点原则上</w:t>
      </w:r>
      <w:r w:rsidR="008C03B8" w:rsidRPr="00FE3872">
        <w:rPr>
          <w:rFonts w:ascii="仿宋_GB2312" w:eastAsia="仿宋_GB2312" w:hint="eastAsia"/>
          <w:sz w:val="32"/>
          <w:szCs w:val="32"/>
        </w:rPr>
        <w:t>设置</w:t>
      </w:r>
      <w:r w:rsidRPr="00FE3872">
        <w:rPr>
          <w:rFonts w:ascii="仿宋_GB2312" w:eastAsia="仿宋_GB2312" w:hint="eastAsia"/>
          <w:sz w:val="32"/>
          <w:szCs w:val="32"/>
        </w:rPr>
        <w:t>在对口院校，</w:t>
      </w:r>
      <w:r w:rsidR="008C03B8" w:rsidRPr="00FE3872">
        <w:rPr>
          <w:rFonts w:ascii="仿宋_GB2312" w:eastAsia="仿宋_GB2312" w:hint="eastAsia"/>
          <w:sz w:val="32"/>
          <w:szCs w:val="32"/>
        </w:rPr>
        <w:t>按标准化考场建设要求进行建设和管理，</w:t>
      </w:r>
      <w:r w:rsidRPr="00FE3872">
        <w:rPr>
          <w:rFonts w:ascii="仿宋_GB2312" w:eastAsia="仿宋_GB2312" w:hint="eastAsia"/>
          <w:sz w:val="32"/>
          <w:szCs w:val="32"/>
        </w:rPr>
        <w:t>特殊情况可由我校指定具体考点。</w:t>
      </w:r>
    </w:p>
    <w:p w:rsidR="00615A20" w:rsidRPr="00FE3872" w:rsidRDefault="00615A20" w:rsidP="00FE3872">
      <w:pPr>
        <w:snapToGrid w:val="0"/>
        <w:spacing w:line="348" w:lineRule="auto"/>
        <w:ind w:firstLineChars="200" w:firstLine="643"/>
        <w:rPr>
          <w:rFonts w:ascii="仿宋_GB2312" w:eastAsia="仿宋_GB2312" w:hint="eastAsia"/>
          <w:sz w:val="32"/>
          <w:szCs w:val="32"/>
        </w:rPr>
      </w:pPr>
      <w:r w:rsidRPr="00FE3872">
        <w:rPr>
          <w:rFonts w:ascii="仿宋_GB2312" w:eastAsia="仿宋_GB2312" w:hint="eastAsia"/>
          <w:b/>
          <w:sz w:val="32"/>
          <w:szCs w:val="32"/>
        </w:rPr>
        <w:t>第</w:t>
      </w:r>
      <w:r w:rsidR="007F2CE2" w:rsidRPr="00FE3872">
        <w:rPr>
          <w:rFonts w:ascii="仿宋_GB2312" w:eastAsia="仿宋_GB2312" w:hint="eastAsia"/>
          <w:b/>
          <w:sz w:val="32"/>
          <w:szCs w:val="32"/>
        </w:rPr>
        <w:t>十</w:t>
      </w:r>
      <w:r w:rsidRPr="00FE3872">
        <w:rPr>
          <w:rFonts w:ascii="仿宋_GB2312" w:eastAsia="仿宋_GB2312" w:hint="eastAsia"/>
          <w:b/>
          <w:sz w:val="32"/>
          <w:szCs w:val="32"/>
        </w:rPr>
        <w:t>条</w:t>
      </w:r>
      <w:r w:rsidRPr="00FE3872">
        <w:rPr>
          <w:rFonts w:ascii="仿宋_GB2312" w:eastAsia="仿宋_GB2312" w:hint="eastAsia"/>
          <w:sz w:val="32"/>
          <w:szCs w:val="32"/>
        </w:rPr>
        <w:t xml:space="preserve"> 笔试由我校统一命题</w:t>
      </w:r>
      <w:r w:rsidR="002C55F5" w:rsidRPr="00FE3872">
        <w:rPr>
          <w:rFonts w:ascii="仿宋_GB2312" w:eastAsia="仿宋_GB2312" w:hint="eastAsia"/>
          <w:sz w:val="32"/>
          <w:szCs w:val="32"/>
        </w:rPr>
        <w:t>和制卷</w:t>
      </w:r>
      <w:r w:rsidR="00E505EF" w:rsidRPr="00FE3872">
        <w:rPr>
          <w:rFonts w:ascii="仿宋_GB2312" w:eastAsia="仿宋_GB2312" w:hint="eastAsia"/>
          <w:sz w:val="32"/>
          <w:szCs w:val="32"/>
        </w:rPr>
        <w:t>，</w:t>
      </w:r>
      <w:r w:rsidRPr="00FE3872">
        <w:rPr>
          <w:rFonts w:ascii="仿宋_GB2312" w:eastAsia="仿宋_GB2312" w:hint="eastAsia"/>
          <w:sz w:val="32"/>
          <w:szCs w:val="32"/>
        </w:rPr>
        <w:t>笔试考试范围按照四川省教育厅川教〔2013〕36号文件</w:t>
      </w:r>
      <w:r w:rsidR="0039076A" w:rsidRPr="00FE3872">
        <w:rPr>
          <w:rFonts w:ascii="仿宋_GB2312" w:eastAsia="仿宋_GB2312" w:hint="eastAsia"/>
          <w:sz w:val="32"/>
          <w:szCs w:val="32"/>
        </w:rPr>
        <w:t>的</w:t>
      </w:r>
      <w:r w:rsidRPr="00FE3872">
        <w:rPr>
          <w:rFonts w:ascii="仿宋_GB2312" w:eastAsia="仿宋_GB2312" w:hint="eastAsia"/>
          <w:sz w:val="32"/>
          <w:szCs w:val="32"/>
        </w:rPr>
        <w:t>考试大纲执行。</w:t>
      </w:r>
    </w:p>
    <w:p w:rsidR="00B33A0D" w:rsidRPr="00FE3872" w:rsidRDefault="0039076A" w:rsidP="00FE3872">
      <w:pPr>
        <w:snapToGrid w:val="0"/>
        <w:spacing w:line="348" w:lineRule="auto"/>
        <w:ind w:firstLineChars="200" w:firstLine="643"/>
        <w:rPr>
          <w:rFonts w:ascii="仿宋_GB2312" w:eastAsia="仿宋_GB2312" w:hint="eastAsia"/>
          <w:sz w:val="32"/>
          <w:szCs w:val="32"/>
        </w:rPr>
      </w:pPr>
      <w:r w:rsidRPr="00FE3872">
        <w:rPr>
          <w:rFonts w:ascii="仿宋_GB2312" w:eastAsia="仿宋_GB2312" w:hint="eastAsia"/>
          <w:b/>
          <w:sz w:val="32"/>
          <w:szCs w:val="32"/>
        </w:rPr>
        <w:t>第十</w:t>
      </w:r>
      <w:r w:rsidR="007F2CE2" w:rsidRPr="00FE3872">
        <w:rPr>
          <w:rFonts w:ascii="仿宋_GB2312" w:eastAsia="仿宋_GB2312" w:hint="eastAsia"/>
          <w:b/>
          <w:sz w:val="32"/>
          <w:szCs w:val="32"/>
        </w:rPr>
        <w:t>一</w:t>
      </w:r>
      <w:r w:rsidR="00B33A0D" w:rsidRPr="00FE3872">
        <w:rPr>
          <w:rFonts w:ascii="仿宋_GB2312" w:eastAsia="仿宋_GB2312" w:hint="eastAsia"/>
          <w:b/>
          <w:sz w:val="32"/>
          <w:szCs w:val="32"/>
        </w:rPr>
        <w:t>条</w:t>
      </w:r>
      <w:r w:rsidR="00B33A0D" w:rsidRPr="00FE3872">
        <w:rPr>
          <w:rFonts w:ascii="仿宋_GB2312" w:eastAsia="仿宋_GB2312" w:hint="eastAsia"/>
          <w:sz w:val="32"/>
          <w:szCs w:val="32"/>
        </w:rPr>
        <w:t xml:space="preserve"> 我校及对口院校严禁以任何名义举办专升本培训，</w:t>
      </w:r>
      <w:r w:rsidR="00B33A0D" w:rsidRPr="00FE3872">
        <w:rPr>
          <w:rFonts w:ascii="仿宋_GB2312" w:eastAsia="仿宋_GB2312" w:hint="eastAsia"/>
          <w:sz w:val="32"/>
          <w:szCs w:val="32"/>
        </w:rPr>
        <w:lastRenderedPageBreak/>
        <w:t>严禁任何培训机构在校内举办专升本相关培训，严禁以任何形式将培训与专升本报名资格挂钩。</w:t>
      </w:r>
    </w:p>
    <w:p w:rsidR="00DA0AAD" w:rsidRPr="00EA4998" w:rsidRDefault="00DA0AAD" w:rsidP="00EA4998">
      <w:pPr>
        <w:snapToGrid w:val="0"/>
        <w:spacing w:line="348" w:lineRule="auto"/>
        <w:jc w:val="center"/>
        <w:rPr>
          <w:rFonts w:ascii="黑体" w:eastAsia="黑体" w:hAnsi="黑体" w:hint="eastAsia"/>
          <w:sz w:val="32"/>
          <w:szCs w:val="32"/>
        </w:rPr>
      </w:pPr>
      <w:r w:rsidRPr="00EA4998">
        <w:rPr>
          <w:rFonts w:ascii="黑体" w:eastAsia="黑体" w:hAnsi="黑体" w:hint="eastAsia"/>
          <w:sz w:val="32"/>
          <w:szCs w:val="32"/>
        </w:rPr>
        <w:t>第四章</w:t>
      </w:r>
      <w:r w:rsidR="00EA4998">
        <w:rPr>
          <w:rFonts w:ascii="黑体" w:eastAsia="黑体" w:hAnsi="黑体" w:hint="eastAsia"/>
          <w:sz w:val="32"/>
          <w:szCs w:val="32"/>
        </w:rPr>
        <w:t xml:space="preserve"> </w:t>
      </w:r>
      <w:r w:rsidRPr="00EA4998">
        <w:rPr>
          <w:rFonts w:ascii="黑体" w:eastAsia="黑体" w:hAnsi="黑体" w:hint="eastAsia"/>
          <w:sz w:val="32"/>
          <w:szCs w:val="32"/>
        </w:rPr>
        <w:t xml:space="preserve"> 录取办法</w:t>
      </w:r>
    </w:p>
    <w:p w:rsidR="00F9068F" w:rsidRPr="00FE3872" w:rsidRDefault="00C76362" w:rsidP="00FE3872">
      <w:pPr>
        <w:snapToGrid w:val="0"/>
        <w:spacing w:line="348" w:lineRule="auto"/>
        <w:ind w:firstLineChars="200" w:firstLine="643"/>
        <w:rPr>
          <w:rFonts w:ascii="仿宋_GB2312" w:eastAsia="仿宋_GB2312" w:hint="eastAsia"/>
          <w:sz w:val="32"/>
          <w:szCs w:val="32"/>
        </w:rPr>
      </w:pPr>
      <w:r w:rsidRPr="00FE3872">
        <w:rPr>
          <w:rFonts w:ascii="仿宋_GB2312" w:eastAsia="仿宋_GB2312" w:hint="eastAsia"/>
          <w:b/>
          <w:sz w:val="32"/>
          <w:szCs w:val="32"/>
        </w:rPr>
        <w:t>第十</w:t>
      </w:r>
      <w:r w:rsidR="007F2CE2" w:rsidRPr="00FE3872">
        <w:rPr>
          <w:rFonts w:ascii="仿宋_GB2312" w:eastAsia="仿宋_GB2312" w:hint="eastAsia"/>
          <w:b/>
          <w:sz w:val="32"/>
          <w:szCs w:val="32"/>
        </w:rPr>
        <w:t>二</w:t>
      </w:r>
      <w:r w:rsidRPr="00FE3872">
        <w:rPr>
          <w:rFonts w:ascii="仿宋_GB2312" w:eastAsia="仿宋_GB2312" w:hint="eastAsia"/>
          <w:b/>
          <w:sz w:val="32"/>
          <w:szCs w:val="32"/>
        </w:rPr>
        <w:t>条</w:t>
      </w:r>
      <w:r w:rsidR="00867DF8" w:rsidRPr="00FE3872">
        <w:rPr>
          <w:rFonts w:ascii="仿宋_GB2312" w:eastAsia="仿宋_GB2312" w:hint="eastAsia"/>
          <w:b/>
          <w:sz w:val="32"/>
          <w:szCs w:val="32"/>
        </w:rPr>
        <w:t xml:space="preserve"> </w:t>
      </w:r>
      <w:r w:rsidR="00867DF8" w:rsidRPr="00FE3872">
        <w:rPr>
          <w:rFonts w:ascii="仿宋_GB2312" w:eastAsia="仿宋_GB2312" w:hint="eastAsia"/>
          <w:sz w:val="32"/>
          <w:szCs w:val="32"/>
        </w:rPr>
        <w:t>考试选拔录取</w:t>
      </w:r>
      <w:r w:rsidR="00F9068F" w:rsidRPr="00FE3872">
        <w:rPr>
          <w:rFonts w:ascii="仿宋_GB2312" w:eastAsia="仿宋_GB2312" w:hint="eastAsia"/>
          <w:sz w:val="32"/>
          <w:szCs w:val="32"/>
        </w:rPr>
        <w:t>按批次进行</w:t>
      </w:r>
      <w:r w:rsidR="00867DF8" w:rsidRPr="00FE3872">
        <w:rPr>
          <w:rFonts w:ascii="仿宋_GB2312" w:eastAsia="仿宋_GB2312" w:hint="eastAsia"/>
          <w:sz w:val="32"/>
          <w:szCs w:val="32"/>
        </w:rPr>
        <w:t>。</w:t>
      </w:r>
      <w:r w:rsidR="00F9068F" w:rsidRPr="00FE3872">
        <w:rPr>
          <w:rFonts w:ascii="仿宋_GB2312" w:eastAsia="仿宋_GB2312" w:hint="eastAsia"/>
          <w:sz w:val="32"/>
          <w:szCs w:val="32"/>
        </w:rPr>
        <w:t>首先进行大学生退役士兵单列计划、建档立卡贫困家庭毕业生专项计划录取，然后</w:t>
      </w:r>
      <w:r w:rsidR="00383D97" w:rsidRPr="00FE3872">
        <w:rPr>
          <w:rFonts w:ascii="仿宋_GB2312" w:eastAsia="仿宋_GB2312" w:hint="eastAsia"/>
          <w:sz w:val="32"/>
          <w:szCs w:val="32"/>
        </w:rPr>
        <w:t>再</w:t>
      </w:r>
      <w:r w:rsidR="00F9068F" w:rsidRPr="00FE3872">
        <w:rPr>
          <w:rFonts w:ascii="仿宋_GB2312" w:eastAsia="仿宋_GB2312" w:hint="eastAsia"/>
          <w:sz w:val="32"/>
          <w:szCs w:val="32"/>
        </w:rPr>
        <w:t>完成</w:t>
      </w:r>
      <w:r w:rsidR="00383D97" w:rsidRPr="00FE3872">
        <w:rPr>
          <w:rFonts w:ascii="仿宋_GB2312" w:eastAsia="仿宋_GB2312" w:hint="eastAsia"/>
          <w:sz w:val="32"/>
          <w:szCs w:val="32"/>
        </w:rPr>
        <w:t>所有未被录取考生</w:t>
      </w:r>
      <w:r w:rsidR="00F9068F" w:rsidRPr="00FE3872">
        <w:rPr>
          <w:rFonts w:ascii="仿宋_GB2312" w:eastAsia="仿宋_GB2312" w:hint="eastAsia"/>
          <w:sz w:val="32"/>
          <w:szCs w:val="32"/>
        </w:rPr>
        <w:t>的录取</w:t>
      </w:r>
      <w:r w:rsidR="00383D97" w:rsidRPr="00FE3872">
        <w:rPr>
          <w:rFonts w:ascii="仿宋_GB2312" w:eastAsia="仿宋_GB2312" w:hint="eastAsia"/>
          <w:sz w:val="32"/>
          <w:szCs w:val="32"/>
        </w:rPr>
        <w:t>工作</w:t>
      </w:r>
      <w:r w:rsidR="00F9068F" w:rsidRPr="00FE3872">
        <w:rPr>
          <w:rFonts w:ascii="仿宋_GB2312" w:eastAsia="仿宋_GB2312" w:hint="eastAsia"/>
          <w:sz w:val="32"/>
          <w:szCs w:val="32"/>
        </w:rPr>
        <w:t>。</w:t>
      </w:r>
    </w:p>
    <w:p w:rsidR="007952FA" w:rsidRPr="00FE3872" w:rsidRDefault="007952FA" w:rsidP="00FE3872">
      <w:pPr>
        <w:snapToGrid w:val="0"/>
        <w:spacing w:line="348" w:lineRule="auto"/>
        <w:ind w:firstLineChars="200" w:firstLine="643"/>
        <w:rPr>
          <w:rFonts w:ascii="仿宋_GB2312" w:eastAsia="仿宋_GB2312" w:hint="eastAsia"/>
          <w:b/>
          <w:sz w:val="32"/>
          <w:szCs w:val="32"/>
        </w:rPr>
      </w:pPr>
      <w:r w:rsidRPr="00FE3872">
        <w:rPr>
          <w:rFonts w:ascii="仿宋_GB2312" w:eastAsia="仿宋_GB2312" w:hint="eastAsia"/>
          <w:b/>
          <w:sz w:val="32"/>
          <w:szCs w:val="32"/>
        </w:rPr>
        <w:t>第十</w:t>
      </w:r>
      <w:r w:rsidR="00C6325F" w:rsidRPr="00FE3872">
        <w:rPr>
          <w:rFonts w:ascii="仿宋_GB2312" w:eastAsia="仿宋_GB2312" w:hint="eastAsia"/>
          <w:b/>
          <w:sz w:val="32"/>
          <w:szCs w:val="32"/>
        </w:rPr>
        <w:t>三</w:t>
      </w:r>
      <w:r w:rsidRPr="00FE3872">
        <w:rPr>
          <w:rFonts w:ascii="仿宋_GB2312" w:eastAsia="仿宋_GB2312" w:hint="eastAsia"/>
          <w:b/>
          <w:sz w:val="32"/>
          <w:szCs w:val="32"/>
        </w:rPr>
        <w:t>条</w:t>
      </w:r>
      <w:r w:rsidRPr="00FE3872">
        <w:rPr>
          <w:rFonts w:ascii="仿宋_GB2312" w:eastAsia="仿宋_GB2312" w:hint="eastAsia"/>
          <w:sz w:val="32"/>
          <w:szCs w:val="32"/>
        </w:rPr>
        <w:t xml:space="preserve"> 退役士兵单列录取比例为</w:t>
      </w:r>
      <w:r w:rsidR="00C6325F" w:rsidRPr="00FE3872">
        <w:rPr>
          <w:rFonts w:ascii="仿宋_GB2312" w:eastAsia="仿宋_GB2312" w:hint="eastAsia"/>
          <w:sz w:val="32"/>
          <w:szCs w:val="32"/>
        </w:rPr>
        <w:t>该类学生的</w:t>
      </w:r>
      <w:r w:rsidRPr="00FE3872">
        <w:rPr>
          <w:rFonts w:ascii="仿宋_GB2312" w:eastAsia="仿宋_GB2312" w:hint="eastAsia"/>
          <w:sz w:val="32"/>
          <w:szCs w:val="32"/>
        </w:rPr>
        <w:t>60%，服兵役期间荣立三等功及以上奖励的</w:t>
      </w:r>
      <w:r w:rsidR="00C6325F" w:rsidRPr="00FE3872">
        <w:rPr>
          <w:rFonts w:ascii="仿宋_GB2312" w:eastAsia="仿宋_GB2312" w:hint="eastAsia"/>
          <w:sz w:val="32"/>
          <w:szCs w:val="32"/>
        </w:rPr>
        <w:t>，免试录取</w:t>
      </w:r>
      <w:r w:rsidRPr="00FE3872">
        <w:rPr>
          <w:rFonts w:ascii="仿宋_GB2312" w:eastAsia="仿宋_GB2312" w:hint="eastAsia"/>
          <w:sz w:val="32"/>
          <w:szCs w:val="32"/>
        </w:rPr>
        <w:t>；建档立卡贫困家庭毕业生专项计划录取比例为</w:t>
      </w:r>
      <w:r w:rsidR="00C6325F" w:rsidRPr="00FE3872">
        <w:rPr>
          <w:rFonts w:ascii="仿宋_GB2312" w:eastAsia="仿宋_GB2312" w:hint="eastAsia"/>
          <w:sz w:val="32"/>
          <w:szCs w:val="32"/>
        </w:rPr>
        <w:t>该类学生的</w:t>
      </w:r>
      <w:r w:rsidRPr="00FE3872">
        <w:rPr>
          <w:rFonts w:ascii="仿宋_GB2312" w:eastAsia="仿宋_GB2312" w:hint="eastAsia"/>
          <w:sz w:val="32"/>
          <w:szCs w:val="32"/>
        </w:rPr>
        <w:t>20%。</w:t>
      </w:r>
    </w:p>
    <w:p w:rsidR="005918A5" w:rsidRPr="00FE3872" w:rsidRDefault="007952FA" w:rsidP="00FE3872">
      <w:pPr>
        <w:snapToGrid w:val="0"/>
        <w:spacing w:line="348" w:lineRule="auto"/>
        <w:ind w:firstLineChars="200" w:firstLine="643"/>
        <w:rPr>
          <w:rFonts w:ascii="仿宋_GB2312" w:eastAsia="仿宋_GB2312" w:hint="eastAsia"/>
          <w:sz w:val="32"/>
          <w:szCs w:val="32"/>
        </w:rPr>
      </w:pPr>
      <w:r w:rsidRPr="00FE3872">
        <w:rPr>
          <w:rFonts w:ascii="仿宋_GB2312" w:eastAsia="仿宋_GB2312" w:hint="eastAsia"/>
          <w:b/>
          <w:sz w:val="32"/>
          <w:szCs w:val="32"/>
        </w:rPr>
        <w:t>第十</w:t>
      </w:r>
      <w:r w:rsidR="00C6325F" w:rsidRPr="00FE3872">
        <w:rPr>
          <w:rFonts w:ascii="仿宋_GB2312" w:eastAsia="仿宋_GB2312" w:hint="eastAsia"/>
          <w:b/>
          <w:sz w:val="32"/>
          <w:szCs w:val="32"/>
        </w:rPr>
        <w:t>四</w:t>
      </w:r>
      <w:r w:rsidRPr="00FE3872">
        <w:rPr>
          <w:rFonts w:ascii="仿宋_GB2312" w:eastAsia="仿宋_GB2312" w:hint="eastAsia"/>
          <w:b/>
          <w:sz w:val="32"/>
          <w:szCs w:val="32"/>
        </w:rPr>
        <w:t>条</w:t>
      </w:r>
      <w:r w:rsidR="00C6325F" w:rsidRPr="00FE3872">
        <w:rPr>
          <w:rFonts w:ascii="仿宋_GB2312" w:eastAsia="仿宋_GB2312" w:hint="eastAsia"/>
          <w:b/>
          <w:sz w:val="32"/>
          <w:szCs w:val="32"/>
        </w:rPr>
        <w:t xml:space="preserve"> </w:t>
      </w:r>
      <w:r w:rsidR="000B07CE" w:rsidRPr="00FE3872">
        <w:rPr>
          <w:rFonts w:ascii="仿宋_GB2312" w:eastAsia="仿宋_GB2312" w:hint="eastAsia"/>
          <w:sz w:val="32"/>
          <w:szCs w:val="32"/>
        </w:rPr>
        <w:t>根据考生总成绩高低排序依次录取，分</w:t>
      </w:r>
      <w:r w:rsidR="00C76362" w:rsidRPr="00FE3872">
        <w:rPr>
          <w:rFonts w:ascii="仿宋_GB2312" w:eastAsia="仿宋_GB2312" w:hint="eastAsia"/>
          <w:sz w:val="32"/>
          <w:szCs w:val="32"/>
        </w:rPr>
        <w:t>“对口</w:t>
      </w:r>
      <w:r w:rsidR="00377F80" w:rsidRPr="00FE3872">
        <w:rPr>
          <w:rFonts w:ascii="仿宋_GB2312" w:eastAsia="仿宋_GB2312" w:hint="eastAsia"/>
          <w:sz w:val="32"/>
          <w:szCs w:val="32"/>
        </w:rPr>
        <w:t>录取</w:t>
      </w:r>
      <w:r w:rsidR="00C76362" w:rsidRPr="00FE3872">
        <w:rPr>
          <w:rFonts w:ascii="仿宋_GB2312" w:eastAsia="仿宋_GB2312" w:hint="eastAsia"/>
          <w:sz w:val="32"/>
          <w:szCs w:val="32"/>
        </w:rPr>
        <w:t>”和“统一</w:t>
      </w:r>
      <w:r w:rsidR="00377F80" w:rsidRPr="00FE3872">
        <w:rPr>
          <w:rFonts w:ascii="仿宋_GB2312" w:eastAsia="仿宋_GB2312" w:hint="eastAsia"/>
          <w:sz w:val="32"/>
          <w:szCs w:val="32"/>
        </w:rPr>
        <w:t>录取</w:t>
      </w:r>
      <w:r w:rsidR="00C76362" w:rsidRPr="00FE3872">
        <w:rPr>
          <w:rFonts w:ascii="仿宋_GB2312" w:eastAsia="仿宋_GB2312" w:hint="eastAsia"/>
          <w:sz w:val="32"/>
          <w:szCs w:val="32"/>
        </w:rPr>
        <w:t>”</w:t>
      </w:r>
      <w:r w:rsidR="00377F80" w:rsidRPr="00FE3872">
        <w:rPr>
          <w:rFonts w:ascii="仿宋_GB2312" w:eastAsia="仿宋_GB2312" w:hint="eastAsia"/>
          <w:sz w:val="32"/>
          <w:szCs w:val="32"/>
        </w:rPr>
        <w:t>两类录取</w:t>
      </w:r>
      <w:r w:rsidR="00C76362" w:rsidRPr="00FE3872">
        <w:rPr>
          <w:rFonts w:ascii="仿宋_GB2312" w:eastAsia="仿宋_GB2312" w:hint="eastAsia"/>
          <w:sz w:val="32"/>
          <w:szCs w:val="32"/>
        </w:rPr>
        <w:t>。“对口</w:t>
      </w:r>
      <w:r w:rsidR="00377F80" w:rsidRPr="00FE3872">
        <w:rPr>
          <w:rFonts w:ascii="仿宋_GB2312" w:eastAsia="仿宋_GB2312" w:hint="eastAsia"/>
          <w:sz w:val="32"/>
          <w:szCs w:val="32"/>
        </w:rPr>
        <w:t>录取</w:t>
      </w:r>
      <w:r w:rsidR="00C76362" w:rsidRPr="00FE3872">
        <w:rPr>
          <w:rFonts w:ascii="仿宋_GB2312" w:eastAsia="仿宋_GB2312" w:hint="eastAsia"/>
          <w:sz w:val="32"/>
          <w:szCs w:val="32"/>
        </w:rPr>
        <w:t>”</w:t>
      </w:r>
      <w:r w:rsidR="00892B86" w:rsidRPr="00FE3872">
        <w:rPr>
          <w:rFonts w:ascii="仿宋_GB2312" w:eastAsia="仿宋_GB2312" w:hint="eastAsia"/>
          <w:sz w:val="32"/>
          <w:szCs w:val="32"/>
        </w:rPr>
        <w:t>是指</w:t>
      </w:r>
      <w:r w:rsidR="00C76362" w:rsidRPr="00FE3872">
        <w:rPr>
          <w:rFonts w:ascii="仿宋_GB2312" w:eastAsia="仿宋_GB2312" w:hint="eastAsia"/>
          <w:sz w:val="32"/>
          <w:szCs w:val="32"/>
        </w:rPr>
        <w:t>按对口院校专科生基数10%比例录取；“统一</w:t>
      </w:r>
      <w:r w:rsidR="00377F80" w:rsidRPr="00FE3872">
        <w:rPr>
          <w:rFonts w:ascii="仿宋_GB2312" w:eastAsia="仿宋_GB2312" w:hint="eastAsia"/>
          <w:sz w:val="32"/>
          <w:szCs w:val="32"/>
        </w:rPr>
        <w:t>录取</w:t>
      </w:r>
      <w:r w:rsidR="00C76362" w:rsidRPr="00FE3872">
        <w:rPr>
          <w:rFonts w:ascii="仿宋_GB2312" w:eastAsia="仿宋_GB2312" w:hint="eastAsia"/>
          <w:sz w:val="32"/>
          <w:szCs w:val="32"/>
        </w:rPr>
        <w:t>”是指在“对口</w:t>
      </w:r>
      <w:r w:rsidR="00377F80" w:rsidRPr="00FE3872">
        <w:rPr>
          <w:rFonts w:ascii="仿宋_GB2312" w:eastAsia="仿宋_GB2312" w:hint="eastAsia"/>
          <w:sz w:val="32"/>
          <w:szCs w:val="32"/>
        </w:rPr>
        <w:t>录取</w:t>
      </w:r>
      <w:r w:rsidR="00C76362" w:rsidRPr="00FE3872">
        <w:rPr>
          <w:rFonts w:ascii="仿宋_GB2312" w:eastAsia="仿宋_GB2312" w:hint="eastAsia"/>
          <w:sz w:val="32"/>
          <w:szCs w:val="32"/>
        </w:rPr>
        <w:t>”基础上，</w:t>
      </w:r>
      <w:r w:rsidR="005714E2" w:rsidRPr="00FE3872">
        <w:rPr>
          <w:rFonts w:ascii="仿宋_GB2312" w:eastAsia="仿宋_GB2312" w:hint="eastAsia"/>
          <w:sz w:val="32"/>
          <w:szCs w:val="32"/>
        </w:rPr>
        <w:t>根据录取计划</w:t>
      </w:r>
      <w:r w:rsidR="00C76362" w:rsidRPr="00FE3872">
        <w:rPr>
          <w:rFonts w:ascii="仿宋_GB2312" w:eastAsia="仿宋_GB2312" w:hint="eastAsia"/>
          <w:sz w:val="32"/>
          <w:szCs w:val="32"/>
        </w:rPr>
        <w:t>依次录取。</w:t>
      </w:r>
    </w:p>
    <w:p w:rsidR="00CA50FD" w:rsidRPr="00FE3872" w:rsidRDefault="00CA50FD" w:rsidP="00FE3872">
      <w:pPr>
        <w:snapToGrid w:val="0"/>
        <w:spacing w:line="348" w:lineRule="auto"/>
        <w:ind w:firstLineChars="200" w:firstLine="643"/>
        <w:rPr>
          <w:rFonts w:ascii="仿宋_GB2312" w:eastAsia="仿宋_GB2312" w:hint="eastAsia"/>
          <w:sz w:val="32"/>
          <w:szCs w:val="32"/>
        </w:rPr>
      </w:pPr>
      <w:r w:rsidRPr="00FE3872">
        <w:rPr>
          <w:rFonts w:ascii="仿宋_GB2312" w:eastAsia="仿宋_GB2312" w:hint="eastAsia"/>
          <w:b/>
          <w:sz w:val="32"/>
          <w:szCs w:val="32"/>
        </w:rPr>
        <w:t>第十</w:t>
      </w:r>
      <w:r w:rsidR="00C6325F" w:rsidRPr="00FE3872">
        <w:rPr>
          <w:rFonts w:ascii="仿宋_GB2312" w:eastAsia="仿宋_GB2312" w:hint="eastAsia"/>
          <w:b/>
          <w:sz w:val="32"/>
          <w:szCs w:val="32"/>
        </w:rPr>
        <w:t>五</w:t>
      </w:r>
      <w:r w:rsidRPr="00FE3872">
        <w:rPr>
          <w:rFonts w:ascii="仿宋_GB2312" w:eastAsia="仿宋_GB2312" w:hint="eastAsia"/>
          <w:b/>
          <w:sz w:val="32"/>
          <w:szCs w:val="32"/>
        </w:rPr>
        <w:t>条</w:t>
      </w:r>
      <w:r w:rsidRPr="00FE3872">
        <w:rPr>
          <w:rFonts w:ascii="仿宋_GB2312" w:eastAsia="仿宋_GB2312" w:hint="eastAsia"/>
          <w:sz w:val="32"/>
          <w:szCs w:val="32"/>
        </w:rPr>
        <w:t xml:space="preserve"> 我校在阅卷后公布单科笔试成绩录取最低分</w:t>
      </w:r>
      <w:r w:rsidR="00580B06" w:rsidRPr="00FE3872">
        <w:rPr>
          <w:rFonts w:ascii="仿宋_GB2312" w:eastAsia="仿宋_GB2312" w:hint="eastAsia"/>
          <w:sz w:val="32"/>
          <w:szCs w:val="32"/>
        </w:rPr>
        <w:t>，</w:t>
      </w:r>
      <w:r w:rsidRPr="00FE3872">
        <w:rPr>
          <w:rFonts w:ascii="仿宋_GB2312" w:eastAsia="仿宋_GB2312" w:hint="eastAsia"/>
          <w:sz w:val="32"/>
          <w:szCs w:val="32"/>
        </w:rPr>
        <w:t>单科</w:t>
      </w:r>
      <w:r w:rsidR="0039076A" w:rsidRPr="00FE3872">
        <w:rPr>
          <w:rFonts w:ascii="仿宋_GB2312" w:eastAsia="仿宋_GB2312" w:hint="eastAsia"/>
          <w:sz w:val="32"/>
          <w:szCs w:val="32"/>
        </w:rPr>
        <w:t>笔试成绩</w:t>
      </w:r>
      <w:r w:rsidRPr="00FE3872">
        <w:rPr>
          <w:rFonts w:ascii="仿宋_GB2312" w:eastAsia="仿宋_GB2312" w:hint="eastAsia"/>
          <w:sz w:val="32"/>
          <w:szCs w:val="32"/>
        </w:rPr>
        <w:t>低于</w:t>
      </w:r>
      <w:r w:rsidR="00315E37" w:rsidRPr="00FE3872">
        <w:rPr>
          <w:rFonts w:ascii="仿宋_GB2312" w:eastAsia="仿宋_GB2312" w:hint="eastAsia"/>
          <w:sz w:val="32"/>
          <w:szCs w:val="32"/>
        </w:rPr>
        <w:t>最</w:t>
      </w:r>
      <w:r w:rsidR="00580B06" w:rsidRPr="00FE3872">
        <w:rPr>
          <w:rFonts w:ascii="仿宋_GB2312" w:eastAsia="仿宋_GB2312" w:hint="eastAsia"/>
          <w:sz w:val="32"/>
          <w:szCs w:val="32"/>
        </w:rPr>
        <w:t>低分</w:t>
      </w:r>
      <w:r w:rsidR="0039076A" w:rsidRPr="00FE3872">
        <w:rPr>
          <w:rFonts w:ascii="仿宋_GB2312" w:eastAsia="仿宋_GB2312" w:hint="eastAsia"/>
          <w:sz w:val="32"/>
          <w:szCs w:val="32"/>
        </w:rPr>
        <w:t>的不予录取</w:t>
      </w:r>
      <w:r w:rsidR="00580B06" w:rsidRPr="00FE3872">
        <w:rPr>
          <w:rFonts w:ascii="仿宋_GB2312" w:eastAsia="仿宋_GB2312" w:hint="eastAsia"/>
          <w:sz w:val="32"/>
          <w:szCs w:val="32"/>
        </w:rPr>
        <w:t>。录取排序的</w:t>
      </w:r>
      <w:r w:rsidRPr="00FE3872">
        <w:rPr>
          <w:rFonts w:ascii="仿宋_GB2312" w:eastAsia="仿宋_GB2312" w:hint="eastAsia"/>
          <w:sz w:val="32"/>
          <w:szCs w:val="32"/>
        </w:rPr>
        <w:t>“总成绩”计算办法为：</w:t>
      </w:r>
    </w:p>
    <w:p w:rsidR="00CA50FD" w:rsidRPr="00FE3872" w:rsidRDefault="00CA50FD" w:rsidP="00FE3872">
      <w:pPr>
        <w:snapToGrid w:val="0"/>
        <w:spacing w:line="348" w:lineRule="auto"/>
        <w:ind w:firstLineChars="200" w:firstLine="640"/>
        <w:rPr>
          <w:rFonts w:ascii="仿宋_GB2312" w:eastAsia="仿宋_GB2312" w:hint="eastAsia"/>
          <w:sz w:val="32"/>
          <w:szCs w:val="32"/>
        </w:rPr>
      </w:pPr>
      <w:r w:rsidRPr="00FE3872">
        <w:rPr>
          <w:rFonts w:ascii="仿宋_GB2312" w:eastAsia="仿宋_GB2312" w:hint="eastAsia"/>
          <w:sz w:val="32"/>
          <w:szCs w:val="32"/>
        </w:rPr>
        <w:t>总成绩=</w:t>
      </w:r>
      <m:oMath>
        <m:r>
          <m:rPr>
            <m:sty m:val="p"/>
          </m:rPr>
          <w:rPr>
            <w:rFonts w:ascii="Cambria Math" w:eastAsia="仿宋_GB2312" w:hAnsi="Cambria Math" w:hint="eastAsia"/>
            <w:sz w:val="32"/>
            <w:szCs w:val="32"/>
          </w:rPr>
          <m:t>“笔试成绩平均分”×</m:t>
        </m:r>
        <m:r>
          <m:rPr>
            <m:sty m:val="p"/>
          </m:rPr>
          <w:rPr>
            <w:rFonts w:ascii="Cambria Math" w:eastAsia="仿宋_GB2312" w:hAnsi="Cambria Math" w:hint="eastAsia"/>
            <w:sz w:val="32"/>
            <w:szCs w:val="32"/>
          </w:rPr>
          <m:t>60%</m:t>
        </m:r>
        <m:r>
          <m:rPr>
            <m:sty m:val="p"/>
          </m:rPr>
          <w:rPr>
            <w:rFonts w:ascii="Cambria Math" w:eastAsia="仿宋_GB2312" w:hAnsi="Cambria Math" w:cstheme="minorHAnsi" w:hint="eastAsia"/>
            <w:sz w:val="32"/>
            <w:szCs w:val="32"/>
          </w:rPr>
          <m:t>+</m:t>
        </m:r>
        <m:r>
          <m:rPr>
            <m:sty m:val="p"/>
          </m:rPr>
          <w:rPr>
            <w:rFonts w:ascii="Cambria Math" w:eastAsia="仿宋_GB2312" w:hAnsi="Cambria Math" w:hint="eastAsia"/>
            <w:sz w:val="32"/>
            <w:szCs w:val="32"/>
          </w:rPr>
          <m:t>“综合评价”×</m:t>
        </m:r>
        <m:r>
          <m:rPr>
            <m:sty m:val="p"/>
          </m:rPr>
          <w:rPr>
            <w:rFonts w:ascii="Cambria Math" w:eastAsia="仿宋_GB2312" w:hAnsi="Cambria Math" w:hint="eastAsia"/>
            <w:sz w:val="32"/>
            <w:szCs w:val="32"/>
          </w:rPr>
          <m:t>40%</m:t>
        </m:r>
      </m:oMath>
    </w:p>
    <w:p w:rsidR="00580B06" w:rsidRPr="00FE3872" w:rsidRDefault="00580B06" w:rsidP="00FE3872">
      <w:pPr>
        <w:snapToGrid w:val="0"/>
        <w:spacing w:line="348" w:lineRule="auto"/>
        <w:ind w:firstLineChars="200" w:firstLine="643"/>
        <w:rPr>
          <w:rFonts w:ascii="仿宋_GB2312" w:eastAsia="仿宋_GB2312" w:hint="eastAsia"/>
          <w:sz w:val="32"/>
          <w:szCs w:val="32"/>
        </w:rPr>
      </w:pPr>
      <w:r w:rsidRPr="00FE3872">
        <w:rPr>
          <w:rFonts w:ascii="仿宋_GB2312" w:eastAsia="仿宋_GB2312" w:hint="eastAsia"/>
          <w:b/>
          <w:sz w:val="32"/>
          <w:szCs w:val="32"/>
        </w:rPr>
        <w:t>第十</w:t>
      </w:r>
      <w:r w:rsidR="00C6325F" w:rsidRPr="00FE3872">
        <w:rPr>
          <w:rFonts w:ascii="仿宋_GB2312" w:eastAsia="仿宋_GB2312" w:hint="eastAsia"/>
          <w:b/>
          <w:sz w:val="32"/>
          <w:szCs w:val="32"/>
        </w:rPr>
        <w:t>六</w:t>
      </w:r>
      <w:r w:rsidRPr="00FE3872">
        <w:rPr>
          <w:rFonts w:ascii="仿宋_GB2312" w:eastAsia="仿宋_GB2312" w:hint="eastAsia"/>
          <w:b/>
          <w:sz w:val="32"/>
          <w:szCs w:val="32"/>
        </w:rPr>
        <w:t>条</w:t>
      </w:r>
      <w:r w:rsidRPr="00FE3872">
        <w:rPr>
          <w:rFonts w:ascii="仿宋_GB2312" w:eastAsia="仿宋_GB2312" w:hint="eastAsia"/>
          <w:sz w:val="32"/>
          <w:szCs w:val="32"/>
        </w:rPr>
        <w:t xml:space="preserve"> </w:t>
      </w:r>
      <w:r w:rsidR="005E32D0" w:rsidRPr="00FE3872">
        <w:rPr>
          <w:rFonts w:ascii="仿宋_GB2312" w:eastAsia="仿宋_GB2312" w:hint="eastAsia"/>
          <w:sz w:val="32"/>
          <w:szCs w:val="32"/>
        </w:rPr>
        <w:t>“综合评价</w:t>
      </w:r>
      <w:r w:rsidR="00315E37" w:rsidRPr="00FE3872">
        <w:rPr>
          <w:rFonts w:ascii="仿宋_GB2312" w:eastAsia="仿宋_GB2312" w:hint="eastAsia"/>
          <w:sz w:val="32"/>
          <w:szCs w:val="32"/>
        </w:rPr>
        <w:t>”</w:t>
      </w:r>
      <w:r w:rsidR="0061228C" w:rsidRPr="00FE3872">
        <w:rPr>
          <w:rFonts w:ascii="仿宋_GB2312" w:eastAsia="仿宋_GB2312" w:hint="eastAsia"/>
          <w:sz w:val="32"/>
          <w:szCs w:val="32"/>
        </w:rPr>
        <w:t>满分100分，</w:t>
      </w:r>
      <w:r w:rsidR="00377F80" w:rsidRPr="00FE3872">
        <w:rPr>
          <w:rFonts w:ascii="仿宋_GB2312" w:eastAsia="仿宋_GB2312" w:hint="eastAsia"/>
          <w:sz w:val="32"/>
          <w:szCs w:val="32"/>
        </w:rPr>
        <w:t>由学生学业、能力素质和奖励处罚等三方面构成</w:t>
      </w:r>
      <w:r w:rsidR="00347B46" w:rsidRPr="00FE3872">
        <w:rPr>
          <w:rFonts w:ascii="仿宋_GB2312" w:eastAsia="仿宋_GB2312" w:hint="eastAsia"/>
          <w:sz w:val="32"/>
          <w:szCs w:val="32"/>
        </w:rPr>
        <w:t>，</w:t>
      </w:r>
      <w:r w:rsidR="0061228C" w:rsidRPr="00FE3872">
        <w:rPr>
          <w:rFonts w:ascii="仿宋_GB2312" w:eastAsia="仿宋_GB2312" w:hint="eastAsia"/>
          <w:sz w:val="32"/>
          <w:szCs w:val="32"/>
        </w:rPr>
        <w:t>评价细则</w:t>
      </w:r>
      <w:r w:rsidR="00D64795" w:rsidRPr="00FE3872">
        <w:rPr>
          <w:rFonts w:ascii="仿宋_GB2312" w:eastAsia="仿宋_GB2312" w:hint="eastAsia"/>
          <w:sz w:val="32"/>
          <w:szCs w:val="32"/>
        </w:rPr>
        <w:t>由我校制定，</w:t>
      </w:r>
      <w:r w:rsidR="006F1138" w:rsidRPr="00FE3872">
        <w:rPr>
          <w:rFonts w:ascii="仿宋_GB2312" w:eastAsia="仿宋_GB2312" w:hint="eastAsia"/>
          <w:sz w:val="32"/>
          <w:szCs w:val="32"/>
        </w:rPr>
        <w:t>在</w:t>
      </w:r>
      <w:r w:rsidR="0061228C" w:rsidRPr="00FE3872">
        <w:rPr>
          <w:rFonts w:ascii="仿宋_GB2312" w:eastAsia="仿宋_GB2312" w:hint="eastAsia"/>
          <w:sz w:val="32"/>
          <w:szCs w:val="32"/>
        </w:rPr>
        <w:t>我校</w:t>
      </w:r>
      <w:r w:rsidR="006F1138" w:rsidRPr="00FE3872">
        <w:rPr>
          <w:rFonts w:ascii="仿宋_GB2312" w:eastAsia="仿宋_GB2312" w:hint="eastAsia"/>
          <w:sz w:val="32"/>
          <w:szCs w:val="32"/>
        </w:rPr>
        <w:t>和对口院校官网公布</w:t>
      </w:r>
      <w:r w:rsidR="00347B46" w:rsidRPr="00FE3872">
        <w:rPr>
          <w:rFonts w:ascii="仿宋_GB2312" w:eastAsia="仿宋_GB2312" w:hint="eastAsia"/>
          <w:sz w:val="32"/>
          <w:szCs w:val="32"/>
        </w:rPr>
        <w:t>。</w:t>
      </w:r>
      <w:r w:rsidR="00D45F6E" w:rsidRPr="00FE3872">
        <w:rPr>
          <w:rFonts w:ascii="仿宋_GB2312" w:eastAsia="仿宋_GB2312" w:hint="eastAsia"/>
          <w:sz w:val="32"/>
          <w:szCs w:val="32"/>
        </w:rPr>
        <w:t>对口院校</w:t>
      </w:r>
      <w:r w:rsidR="00347B46" w:rsidRPr="00FE3872">
        <w:rPr>
          <w:rFonts w:ascii="仿宋_GB2312" w:eastAsia="仿宋_GB2312" w:hint="eastAsia"/>
          <w:sz w:val="32"/>
          <w:szCs w:val="32"/>
        </w:rPr>
        <w:t>负责</w:t>
      </w:r>
      <w:r w:rsidR="00377F80" w:rsidRPr="00FE3872">
        <w:rPr>
          <w:rFonts w:ascii="仿宋_GB2312" w:eastAsia="仿宋_GB2312" w:hint="eastAsia"/>
          <w:sz w:val="32"/>
          <w:szCs w:val="32"/>
        </w:rPr>
        <w:t>认定</w:t>
      </w:r>
      <w:r w:rsidR="00347B46" w:rsidRPr="00FE3872">
        <w:rPr>
          <w:rFonts w:ascii="仿宋_GB2312" w:eastAsia="仿宋_GB2312" w:hint="eastAsia"/>
          <w:sz w:val="32"/>
          <w:szCs w:val="32"/>
        </w:rPr>
        <w:t>并</w:t>
      </w:r>
      <w:r w:rsidR="00315E37" w:rsidRPr="00FE3872">
        <w:rPr>
          <w:rFonts w:ascii="仿宋_GB2312" w:eastAsia="仿宋_GB2312" w:hint="eastAsia"/>
          <w:sz w:val="32"/>
          <w:szCs w:val="32"/>
        </w:rPr>
        <w:t>以公文形式报送</w:t>
      </w:r>
      <w:r w:rsidR="00F45076" w:rsidRPr="00FE3872">
        <w:rPr>
          <w:rFonts w:ascii="仿宋_GB2312" w:eastAsia="仿宋_GB2312" w:hint="eastAsia"/>
          <w:sz w:val="32"/>
          <w:szCs w:val="32"/>
        </w:rPr>
        <w:t>我校</w:t>
      </w:r>
      <w:r w:rsidR="00D45F6E" w:rsidRPr="00FE3872">
        <w:rPr>
          <w:rFonts w:ascii="仿宋_GB2312" w:eastAsia="仿宋_GB2312" w:hint="eastAsia"/>
          <w:sz w:val="32"/>
          <w:szCs w:val="32"/>
        </w:rPr>
        <w:t>。</w:t>
      </w:r>
    </w:p>
    <w:p w:rsidR="00306822" w:rsidRPr="00FE3872" w:rsidRDefault="00306822" w:rsidP="00FE3872">
      <w:pPr>
        <w:snapToGrid w:val="0"/>
        <w:spacing w:line="348" w:lineRule="auto"/>
        <w:ind w:firstLineChars="200" w:firstLine="643"/>
        <w:rPr>
          <w:rFonts w:ascii="仿宋_GB2312" w:eastAsia="仿宋_GB2312" w:hint="eastAsia"/>
          <w:sz w:val="32"/>
          <w:szCs w:val="32"/>
        </w:rPr>
      </w:pPr>
      <w:r w:rsidRPr="00FE3872">
        <w:rPr>
          <w:rFonts w:ascii="仿宋_GB2312" w:eastAsia="仿宋_GB2312" w:hint="eastAsia"/>
          <w:b/>
          <w:sz w:val="32"/>
          <w:szCs w:val="32"/>
        </w:rPr>
        <w:t>第十</w:t>
      </w:r>
      <w:r w:rsidR="00815CDD" w:rsidRPr="00FE3872">
        <w:rPr>
          <w:rFonts w:ascii="仿宋_GB2312" w:eastAsia="仿宋_GB2312" w:hint="eastAsia"/>
          <w:b/>
          <w:sz w:val="32"/>
          <w:szCs w:val="32"/>
        </w:rPr>
        <w:t>七</w:t>
      </w:r>
      <w:r w:rsidRPr="00FE3872">
        <w:rPr>
          <w:rFonts w:ascii="仿宋_GB2312" w:eastAsia="仿宋_GB2312" w:hint="eastAsia"/>
          <w:b/>
          <w:sz w:val="32"/>
          <w:szCs w:val="32"/>
        </w:rPr>
        <w:t>条</w:t>
      </w:r>
      <w:r w:rsidRPr="00FE3872">
        <w:rPr>
          <w:rFonts w:ascii="仿宋_GB2312" w:eastAsia="仿宋_GB2312" w:hint="eastAsia"/>
          <w:sz w:val="32"/>
          <w:szCs w:val="32"/>
        </w:rPr>
        <w:t xml:space="preserve"> 拟录取名单在我校官网公示，报省教育厅备案。</w:t>
      </w:r>
      <w:r w:rsidR="0096322C" w:rsidRPr="00FE3872">
        <w:rPr>
          <w:rFonts w:ascii="仿宋_GB2312" w:eastAsia="仿宋_GB2312" w:hint="eastAsia"/>
          <w:sz w:val="32"/>
          <w:szCs w:val="32"/>
        </w:rPr>
        <w:t>我校向学生</w:t>
      </w:r>
      <w:r w:rsidR="000779B0" w:rsidRPr="00FE3872">
        <w:rPr>
          <w:rFonts w:ascii="仿宋_GB2312" w:eastAsia="仿宋_GB2312" w:hint="eastAsia"/>
          <w:sz w:val="32"/>
          <w:szCs w:val="32"/>
        </w:rPr>
        <w:t>寄发专升本录取通知书。</w:t>
      </w:r>
    </w:p>
    <w:p w:rsidR="00DA0AAD" w:rsidRPr="00EA4998" w:rsidRDefault="00DA0AAD" w:rsidP="00EA4998">
      <w:pPr>
        <w:snapToGrid w:val="0"/>
        <w:spacing w:line="348" w:lineRule="auto"/>
        <w:jc w:val="center"/>
        <w:rPr>
          <w:rFonts w:ascii="黑体" w:eastAsia="黑体" w:hAnsi="黑体" w:hint="eastAsia"/>
          <w:sz w:val="32"/>
          <w:szCs w:val="32"/>
        </w:rPr>
      </w:pPr>
      <w:r w:rsidRPr="00EA4998">
        <w:rPr>
          <w:rFonts w:ascii="黑体" w:eastAsia="黑体" w:hAnsi="黑体" w:hint="eastAsia"/>
          <w:sz w:val="32"/>
          <w:szCs w:val="32"/>
        </w:rPr>
        <w:lastRenderedPageBreak/>
        <w:t>第五章</w:t>
      </w:r>
      <w:r w:rsidR="00EA4998" w:rsidRPr="00EA4998">
        <w:rPr>
          <w:rFonts w:ascii="黑体" w:eastAsia="黑体" w:hAnsi="黑体" w:hint="eastAsia"/>
          <w:sz w:val="32"/>
          <w:szCs w:val="32"/>
        </w:rPr>
        <w:t xml:space="preserve"> </w:t>
      </w:r>
      <w:r w:rsidRPr="00EA4998">
        <w:rPr>
          <w:rFonts w:ascii="黑体" w:eastAsia="黑体" w:hAnsi="黑体" w:hint="eastAsia"/>
          <w:sz w:val="32"/>
          <w:szCs w:val="32"/>
        </w:rPr>
        <w:t xml:space="preserve"> 培养</w:t>
      </w:r>
      <w:r w:rsidR="00171D1E" w:rsidRPr="00EA4998">
        <w:rPr>
          <w:rFonts w:ascii="黑体" w:eastAsia="黑体" w:hAnsi="黑体" w:hint="eastAsia"/>
          <w:sz w:val="32"/>
          <w:szCs w:val="32"/>
        </w:rPr>
        <w:t>方式</w:t>
      </w:r>
      <w:r w:rsidR="00306822" w:rsidRPr="00EA4998">
        <w:rPr>
          <w:rFonts w:ascii="黑体" w:eastAsia="黑体" w:hAnsi="黑体" w:hint="eastAsia"/>
          <w:sz w:val="32"/>
          <w:szCs w:val="32"/>
        </w:rPr>
        <w:t>与学籍管理</w:t>
      </w:r>
    </w:p>
    <w:p w:rsidR="00306822" w:rsidRPr="00FE3872" w:rsidRDefault="00306822" w:rsidP="00FE3872">
      <w:pPr>
        <w:snapToGrid w:val="0"/>
        <w:spacing w:line="348" w:lineRule="auto"/>
        <w:ind w:firstLineChars="200" w:firstLine="643"/>
        <w:rPr>
          <w:rFonts w:ascii="仿宋_GB2312" w:eastAsia="仿宋_GB2312" w:hint="eastAsia"/>
          <w:sz w:val="32"/>
          <w:szCs w:val="32"/>
        </w:rPr>
      </w:pPr>
      <w:r w:rsidRPr="00FE3872">
        <w:rPr>
          <w:rFonts w:ascii="仿宋_GB2312" w:eastAsia="仿宋_GB2312" w:hint="eastAsia"/>
          <w:b/>
          <w:sz w:val="32"/>
          <w:szCs w:val="32"/>
        </w:rPr>
        <w:t>第十</w:t>
      </w:r>
      <w:r w:rsidR="00815CDD" w:rsidRPr="00FE3872">
        <w:rPr>
          <w:rFonts w:ascii="仿宋_GB2312" w:eastAsia="仿宋_GB2312" w:hint="eastAsia"/>
          <w:b/>
          <w:sz w:val="32"/>
          <w:szCs w:val="32"/>
        </w:rPr>
        <w:t>八</w:t>
      </w:r>
      <w:r w:rsidRPr="00FE3872">
        <w:rPr>
          <w:rFonts w:ascii="仿宋_GB2312" w:eastAsia="仿宋_GB2312" w:hint="eastAsia"/>
          <w:b/>
          <w:sz w:val="32"/>
          <w:szCs w:val="32"/>
        </w:rPr>
        <w:t>条</w:t>
      </w:r>
      <w:r w:rsidRPr="00FE3872">
        <w:rPr>
          <w:rFonts w:ascii="仿宋_GB2312" w:eastAsia="仿宋_GB2312" w:hint="eastAsia"/>
          <w:sz w:val="32"/>
          <w:szCs w:val="32"/>
        </w:rPr>
        <w:t xml:space="preserve"> 专升本学生入校</w:t>
      </w:r>
      <w:r w:rsidR="007F7C72" w:rsidRPr="00FE3872">
        <w:rPr>
          <w:rFonts w:ascii="仿宋_GB2312" w:eastAsia="仿宋_GB2312" w:hint="eastAsia"/>
          <w:sz w:val="32"/>
          <w:szCs w:val="32"/>
        </w:rPr>
        <w:t>后</w:t>
      </w:r>
      <w:r w:rsidRPr="00FE3872">
        <w:rPr>
          <w:rFonts w:ascii="仿宋_GB2312" w:eastAsia="仿宋_GB2312" w:hint="eastAsia"/>
          <w:sz w:val="32"/>
          <w:szCs w:val="32"/>
        </w:rPr>
        <w:t>在</w:t>
      </w:r>
      <w:r w:rsidR="008D2957" w:rsidRPr="00FE3872">
        <w:rPr>
          <w:rFonts w:ascii="仿宋_GB2312" w:eastAsia="仿宋_GB2312" w:hint="eastAsia"/>
          <w:sz w:val="32"/>
          <w:szCs w:val="32"/>
        </w:rPr>
        <w:t>我</w:t>
      </w:r>
      <w:r w:rsidRPr="00FE3872">
        <w:rPr>
          <w:rFonts w:ascii="仿宋_GB2312" w:eastAsia="仿宋_GB2312" w:hint="eastAsia"/>
          <w:sz w:val="32"/>
          <w:szCs w:val="32"/>
        </w:rPr>
        <w:t>校西山校区（绵阳市西山南路4号）单独组班培养，专业未达到组班规模的</w:t>
      </w:r>
      <w:r w:rsidR="00164D91" w:rsidRPr="00FE3872">
        <w:rPr>
          <w:rFonts w:ascii="仿宋_GB2312" w:eastAsia="仿宋_GB2312" w:hint="eastAsia"/>
          <w:sz w:val="32"/>
          <w:szCs w:val="32"/>
        </w:rPr>
        <w:t>学生</w:t>
      </w:r>
      <w:r w:rsidRPr="00FE3872">
        <w:rPr>
          <w:rFonts w:ascii="仿宋_GB2312" w:eastAsia="仿宋_GB2312" w:hint="eastAsia"/>
          <w:sz w:val="32"/>
          <w:szCs w:val="32"/>
        </w:rPr>
        <w:t>编入</w:t>
      </w:r>
      <w:r w:rsidR="00362DDF" w:rsidRPr="00FE3872">
        <w:rPr>
          <w:rFonts w:ascii="仿宋_GB2312" w:eastAsia="仿宋_GB2312" w:hint="eastAsia"/>
          <w:sz w:val="32"/>
          <w:szCs w:val="32"/>
        </w:rPr>
        <w:t>青义校区</w:t>
      </w:r>
      <w:r w:rsidR="00164D91" w:rsidRPr="00FE3872">
        <w:rPr>
          <w:rFonts w:ascii="仿宋_GB2312" w:eastAsia="仿宋_GB2312" w:hint="eastAsia"/>
          <w:sz w:val="32"/>
          <w:szCs w:val="32"/>
        </w:rPr>
        <w:t>（绵阳市青龙大道中段59号）相关班级培养。</w:t>
      </w:r>
    </w:p>
    <w:p w:rsidR="00306822" w:rsidRPr="00FE3872" w:rsidRDefault="00306822" w:rsidP="00FE3872">
      <w:pPr>
        <w:snapToGrid w:val="0"/>
        <w:spacing w:line="348" w:lineRule="auto"/>
        <w:ind w:firstLineChars="200" w:firstLine="643"/>
        <w:rPr>
          <w:rFonts w:ascii="仿宋_GB2312" w:eastAsia="仿宋_GB2312" w:hint="eastAsia"/>
          <w:sz w:val="32"/>
          <w:szCs w:val="32"/>
        </w:rPr>
      </w:pPr>
      <w:r w:rsidRPr="00FE3872">
        <w:rPr>
          <w:rFonts w:ascii="仿宋_GB2312" w:eastAsia="仿宋_GB2312" w:hint="eastAsia"/>
          <w:b/>
          <w:sz w:val="32"/>
          <w:szCs w:val="32"/>
        </w:rPr>
        <w:t>第十</w:t>
      </w:r>
      <w:r w:rsidR="00815CDD" w:rsidRPr="00FE3872">
        <w:rPr>
          <w:rFonts w:ascii="仿宋_GB2312" w:eastAsia="仿宋_GB2312" w:hint="eastAsia"/>
          <w:b/>
          <w:sz w:val="32"/>
          <w:szCs w:val="32"/>
        </w:rPr>
        <w:t>九</w:t>
      </w:r>
      <w:r w:rsidRPr="00FE3872">
        <w:rPr>
          <w:rFonts w:ascii="仿宋_GB2312" w:eastAsia="仿宋_GB2312" w:hint="eastAsia"/>
          <w:b/>
          <w:sz w:val="32"/>
          <w:szCs w:val="32"/>
        </w:rPr>
        <w:t>条</w:t>
      </w:r>
      <w:r w:rsidR="00164D91" w:rsidRPr="00FE3872">
        <w:rPr>
          <w:rFonts w:ascii="仿宋_GB2312" w:eastAsia="仿宋_GB2312" w:hint="eastAsia"/>
          <w:sz w:val="32"/>
          <w:szCs w:val="32"/>
        </w:rPr>
        <w:t xml:space="preserve"> </w:t>
      </w:r>
      <w:r w:rsidR="00967B51" w:rsidRPr="00FE3872">
        <w:rPr>
          <w:rFonts w:ascii="仿宋_GB2312" w:eastAsia="仿宋_GB2312" w:hint="eastAsia"/>
          <w:sz w:val="32"/>
          <w:szCs w:val="32"/>
        </w:rPr>
        <w:t>我校根据本科专业类教学质量国家标准和专升本学生特点制定培养方案</w:t>
      </w:r>
      <w:r w:rsidR="008D2957" w:rsidRPr="00FE3872">
        <w:rPr>
          <w:rFonts w:ascii="仿宋_GB2312" w:eastAsia="仿宋_GB2312" w:hint="eastAsia"/>
          <w:sz w:val="32"/>
          <w:szCs w:val="32"/>
        </w:rPr>
        <w:t>。学生</w:t>
      </w:r>
      <w:r w:rsidR="00967B51" w:rsidRPr="00FE3872">
        <w:rPr>
          <w:rFonts w:ascii="仿宋_GB2312" w:eastAsia="仿宋_GB2312" w:hint="eastAsia"/>
          <w:sz w:val="32"/>
          <w:szCs w:val="32"/>
        </w:rPr>
        <w:t>修完培养方案规定的全部课程</w:t>
      </w:r>
      <w:r w:rsidR="006F1138" w:rsidRPr="00FE3872">
        <w:rPr>
          <w:rFonts w:ascii="仿宋_GB2312" w:eastAsia="仿宋_GB2312" w:hint="eastAsia"/>
          <w:sz w:val="32"/>
          <w:szCs w:val="32"/>
        </w:rPr>
        <w:t>、</w:t>
      </w:r>
      <w:r w:rsidR="008D2957" w:rsidRPr="00FE3872">
        <w:rPr>
          <w:rFonts w:ascii="仿宋_GB2312" w:eastAsia="仿宋_GB2312" w:hint="eastAsia"/>
          <w:sz w:val="32"/>
          <w:szCs w:val="32"/>
        </w:rPr>
        <w:t>达到毕业条件的</w:t>
      </w:r>
      <w:r w:rsidR="00967B51" w:rsidRPr="00FE3872">
        <w:rPr>
          <w:rFonts w:ascii="仿宋_GB2312" w:eastAsia="仿宋_GB2312" w:hint="eastAsia"/>
          <w:sz w:val="32"/>
          <w:szCs w:val="32"/>
        </w:rPr>
        <w:t>，准予毕业</w:t>
      </w:r>
      <w:r w:rsidR="006F1138" w:rsidRPr="00FE3872">
        <w:rPr>
          <w:rFonts w:ascii="仿宋_GB2312" w:eastAsia="仿宋_GB2312" w:hint="eastAsia"/>
          <w:sz w:val="32"/>
          <w:szCs w:val="32"/>
        </w:rPr>
        <w:t>，</w:t>
      </w:r>
      <w:r w:rsidR="008D2957" w:rsidRPr="00FE3872">
        <w:rPr>
          <w:rFonts w:ascii="仿宋_GB2312" w:eastAsia="仿宋_GB2312" w:hint="eastAsia"/>
          <w:sz w:val="32"/>
          <w:szCs w:val="32"/>
        </w:rPr>
        <w:t>颁发本科毕业证书</w:t>
      </w:r>
      <w:r w:rsidR="006F1138" w:rsidRPr="00FE3872">
        <w:rPr>
          <w:rFonts w:ascii="仿宋_GB2312" w:eastAsia="仿宋_GB2312" w:hint="eastAsia"/>
          <w:sz w:val="32"/>
          <w:szCs w:val="32"/>
        </w:rPr>
        <w:t>；</w:t>
      </w:r>
      <w:r w:rsidR="008D2957" w:rsidRPr="00FE3872">
        <w:rPr>
          <w:rFonts w:ascii="仿宋_GB2312" w:eastAsia="仿宋_GB2312" w:hint="eastAsia"/>
          <w:sz w:val="32"/>
          <w:szCs w:val="32"/>
        </w:rPr>
        <w:t>符合我校授位条件的</w:t>
      </w:r>
      <w:r w:rsidR="00205BFB" w:rsidRPr="00FE3872">
        <w:rPr>
          <w:rFonts w:ascii="仿宋_GB2312" w:eastAsia="仿宋_GB2312" w:hint="eastAsia"/>
          <w:sz w:val="32"/>
          <w:szCs w:val="32"/>
        </w:rPr>
        <w:t>，</w:t>
      </w:r>
      <w:r w:rsidR="008D2957" w:rsidRPr="00FE3872">
        <w:rPr>
          <w:rFonts w:ascii="仿宋_GB2312" w:eastAsia="仿宋_GB2312" w:hint="eastAsia"/>
          <w:sz w:val="32"/>
          <w:szCs w:val="32"/>
        </w:rPr>
        <w:t>授予学士学位</w:t>
      </w:r>
      <w:r w:rsidR="00967B51" w:rsidRPr="00FE3872">
        <w:rPr>
          <w:rFonts w:ascii="仿宋_GB2312" w:eastAsia="仿宋_GB2312" w:hint="eastAsia"/>
          <w:sz w:val="32"/>
          <w:szCs w:val="32"/>
        </w:rPr>
        <w:t>。</w:t>
      </w:r>
      <w:r w:rsidRPr="00FE3872">
        <w:rPr>
          <w:rFonts w:ascii="仿宋_GB2312" w:eastAsia="仿宋_GB2312" w:hint="eastAsia"/>
          <w:sz w:val="32"/>
          <w:szCs w:val="32"/>
        </w:rPr>
        <w:t>学生在对口院校所修课程</w:t>
      </w:r>
      <w:r w:rsidR="00967B51" w:rsidRPr="00FE3872">
        <w:rPr>
          <w:rFonts w:ascii="仿宋_GB2312" w:eastAsia="仿宋_GB2312" w:hint="eastAsia"/>
          <w:sz w:val="32"/>
          <w:szCs w:val="32"/>
        </w:rPr>
        <w:t>可</w:t>
      </w:r>
      <w:r w:rsidRPr="00FE3872">
        <w:rPr>
          <w:rFonts w:ascii="仿宋_GB2312" w:eastAsia="仿宋_GB2312" w:hint="eastAsia"/>
          <w:sz w:val="32"/>
          <w:szCs w:val="32"/>
        </w:rPr>
        <w:t>由我校予以学分认定并记入本科阶段课程成绩。</w:t>
      </w:r>
    </w:p>
    <w:p w:rsidR="00164D91" w:rsidRPr="00FE3872" w:rsidRDefault="00815CDD" w:rsidP="00FE3872">
      <w:pPr>
        <w:snapToGrid w:val="0"/>
        <w:spacing w:line="348" w:lineRule="auto"/>
        <w:ind w:firstLineChars="200" w:firstLine="643"/>
        <w:rPr>
          <w:rFonts w:ascii="仿宋_GB2312" w:eastAsia="仿宋_GB2312" w:hint="eastAsia"/>
          <w:sz w:val="32"/>
          <w:szCs w:val="32"/>
        </w:rPr>
      </w:pPr>
      <w:r w:rsidRPr="00FE3872">
        <w:rPr>
          <w:rFonts w:ascii="仿宋_GB2312" w:eastAsia="仿宋_GB2312" w:hint="eastAsia"/>
          <w:b/>
          <w:sz w:val="32"/>
          <w:szCs w:val="32"/>
        </w:rPr>
        <w:t>第二十</w:t>
      </w:r>
      <w:r w:rsidR="00164D91" w:rsidRPr="00FE3872">
        <w:rPr>
          <w:rFonts w:ascii="仿宋_GB2312" w:eastAsia="仿宋_GB2312" w:hint="eastAsia"/>
          <w:b/>
          <w:sz w:val="32"/>
          <w:szCs w:val="32"/>
        </w:rPr>
        <w:t>条</w:t>
      </w:r>
      <w:r w:rsidR="006F1138" w:rsidRPr="00FE3872">
        <w:rPr>
          <w:rFonts w:ascii="仿宋_GB2312" w:eastAsia="仿宋_GB2312" w:hint="eastAsia"/>
          <w:b/>
          <w:sz w:val="32"/>
          <w:szCs w:val="32"/>
        </w:rPr>
        <w:t xml:space="preserve"> </w:t>
      </w:r>
      <w:r w:rsidR="008533FB" w:rsidRPr="00FE3872">
        <w:rPr>
          <w:rFonts w:ascii="仿宋_GB2312" w:eastAsia="仿宋_GB2312" w:hint="eastAsia"/>
          <w:sz w:val="32"/>
          <w:szCs w:val="32"/>
        </w:rPr>
        <w:t>我校对</w:t>
      </w:r>
      <w:r w:rsidR="006F1138" w:rsidRPr="00FE3872">
        <w:rPr>
          <w:rFonts w:ascii="仿宋_GB2312" w:eastAsia="仿宋_GB2312" w:hint="eastAsia"/>
          <w:sz w:val="32"/>
          <w:szCs w:val="32"/>
        </w:rPr>
        <w:t>专升本学生</w:t>
      </w:r>
      <w:r w:rsidR="008533FB" w:rsidRPr="00FE3872">
        <w:rPr>
          <w:rFonts w:ascii="仿宋_GB2312" w:eastAsia="仿宋_GB2312" w:hint="eastAsia"/>
          <w:sz w:val="32"/>
          <w:szCs w:val="32"/>
        </w:rPr>
        <w:t>在中国高等教育学生信息网进行</w:t>
      </w:r>
      <w:r w:rsidR="00164D91" w:rsidRPr="00FE3872">
        <w:rPr>
          <w:rFonts w:ascii="仿宋_GB2312" w:eastAsia="仿宋_GB2312" w:hint="eastAsia"/>
          <w:sz w:val="32"/>
          <w:szCs w:val="32"/>
        </w:rPr>
        <w:t>电子注册</w:t>
      </w:r>
      <w:r w:rsidR="006F1138" w:rsidRPr="00FE3872">
        <w:rPr>
          <w:rFonts w:ascii="仿宋_GB2312" w:eastAsia="仿宋_GB2312" w:hint="eastAsia"/>
          <w:sz w:val="32"/>
          <w:szCs w:val="32"/>
        </w:rPr>
        <w:t>。</w:t>
      </w:r>
      <w:r w:rsidR="00164D91" w:rsidRPr="00FE3872">
        <w:rPr>
          <w:rFonts w:ascii="仿宋_GB2312" w:eastAsia="仿宋_GB2312" w:hint="eastAsia"/>
          <w:sz w:val="32"/>
          <w:szCs w:val="32"/>
        </w:rPr>
        <w:t>按照教育部的有关规定，</w:t>
      </w:r>
      <w:r w:rsidR="006F1138" w:rsidRPr="00FE3872">
        <w:rPr>
          <w:rFonts w:ascii="仿宋_GB2312" w:eastAsia="仿宋_GB2312" w:hint="eastAsia"/>
          <w:sz w:val="32"/>
          <w:szCs w:val="32"/>
        </w:rPr>
        <w:t>专升本学生的</w:t>
      </w:r>
      <w:r w:rsidR="00A31F15" w:rsidRPr="00FE3872">
        <w:rPr>
          <w:rFonts w:ascii="仿宋_GB2312" w:eastAsia="仿宋_GB2312" w:hint="eastAsia"/>
          <w:sz w:val="32"/>
          <w:szCs w:val="32"/>
        </w:rPr>
        <w:t>毕业证书</w:t>
      </w:r>
      <w:r w:rsidR="00164D91" w:rsidRPr="00FE3872">
        <w:rPr>
          <w:rFonts w:ascii="仿宋_GB2312" w:eastAsia="仿宋_GB2312" w:hint="eastAsia"/>
          <w:sz w:val="32"/>
          <w:szCs w:val="32"/>
        </w:rPr>
        <w:t>填写“在我校XX专业专科起点本科学习”，学习起止时间按进入本科阶段学习的实际时间填写。</w:t>
      </w:r>
    </w:p>
    <w:p w:rsidR="00171D1E" w:rsidRPr="00EA4998" w:rsidRDefault="00DA0AAD" w:rsidP="00EA4998">
      <w:pPr>
        <w:snapToGrid w:val="0"/>
        <w:spacing w:line="348" w:lineRule="auto"/>
        <w:jc w:val="center"/>
        <w:rPr>
          <w:rFonts w:ascii="黑体" w:eastAsia="黑体" w:hAnsi="黑体" w:hint="eastAsia"/>
          <w:sz w:val="32"/>
          <w:szCs w:val="32"/>
        </w:rPr>
      </w:pPr>
      <w:r w:rsidRPr="00EA4998">
        <w:rPr>
          <w:rFonts w:ascii="黑体" w:eastAsia="黑体" w:hAnsi="黑体" w:hint="eastAsia"/>
          <w:sz w:val="32"/>
          <w:szCs w:val="32"/>
        </w:rPr>
        <w:t xml:space="preserve">第六章 </w:t>
      </w:r>
      <w:r w:rsidR="00EA4998" w:rsidRPr="00EA4998">
        <w:rPr>
          <w:rFonts w:ascii="黑体" w:eastAsia="黑体" w:hAnsi="黑体"/>
          <w:sz w:val="32"/>
          <w:szCs w:val="32"/>
        </w:rPr>
        <w:t xml:space="preserve"> </w:t>
      </w:r>
      <w:r w:rsidRPr="00EA4998">
        <w:rPr>
          <w:rFonts w:ascii="黑体" w:eastAsia="黑体" w:hAnsi="黑体" w:hint="eastAsia"/>
          <w:sz w:val="32"/>
          <w:szCs w:val="32"/>
        </w:rPr>
        <w:t>学</w:t>
      </w:r>
      <w:r w:rsidR="00164D91" w:rsidRPr="00EA4998">
        <w:rPr>
          <w:rFonts w:ascii="黑体" w:eastAsia="黑体" w:hAnsi="黑体" w:hint="eastAsia"/>
          <w:sz w:val="32"/>
          <w:szCs w:val="32"/>
        </w:rPr>
        <w:t>费</w:t>
      </w:r>
      <w:r w:rsidRPr="00EA4998">
        <w:rPr>
          <w:rFonts w:ascii="黑体" w:eastAsia="黑体" w:hAnsi="黑体" w:hint="eastAsia"/>
          <w:sz w:val="32"/>
          <w:szCs w:val="32"/>
        </w:rPr>
        <w:t>与</w:t>
      </w:r>
      <w:r w:rsidR="00171D1E" w:rsidRPr="00EA4998">
        <w:rPr>
          <w:rFonts w:ascii="黑体" w:eastAsia="黑体" w:hAnsi="黑体" w:hint="eastAsia"/>
          <w:sz w:val="32"/>
          <w:szCs w:val="32"/>
        </w:rPr>
        <w:t>学生</w:t>
      </w:r>
      <w:r w:rsidRPr="00EA4998">
        <w:rPr>
          <w:rFonts w:ascii="黑体" w:eastAsia="黑体" w:hAnsi="黑体" w:hint="eastAsia"/>
          <w:sz w:val="32"/>
          <w:szCs w:val="32"/>
        </w:rPr>
        <w:t>管理</w:t>
      </w:r>
    </w:p>
    <w:p w:rsidR="00171D1E" w:rsidRPr="00FE3872" w:rsidRDefault="00171D1E" w:rsidP="00FE3872">
      <w:pPr>
        <w:snapToGrid w:val="0"/>
        <w:spacing w:line="348" w:lineRule="auto"/>
        <w:ind w:firstLineChars="200" w:firstLine="643"/>
        <w:rPr>
          <w:rFonts w:ascii="仿宋_GB2312" w:eastAsia="仿宋_GB2312" w:hint="eastAsia"/>
          <w:sz w:val="32"/>
          <w:szCs w:val="32"/>
        </w:rPr>
      </w:pPr>
      <w:r w:rsidRPr="00FE3872">
        <w:rPr>
          <w:rFonts w:ascii="仿宋_GB2312" w:eastAsia="仿宋_GB2312" w:hint="eastAsia"/>
          <w:b/>
          <w:sz w:val="32"/>
          <w:szCs w:val="32"/>
        </w:rPr>
        <w:t>第</w:t>
      </w:r>
      <w:r w:rsidR="00815CDD" w:rsidRPr="00FE3872">
        <w:rPr>
          <w:rFonts w:ascii="仿宋_GB2312" w:eastAsia="仿宋_GB2312" w:hint="eastAsia"/>
          <w:b/>
          <w:sz w:val="32"/>
          <w:szCs w:val="32"/>
        </w:rPr>
        <w:t>二十一</w:t>
      </w:r>
      <w:r w:rsidRPr="00FE3872">
        <w:rPr>
          <w:rFonts w:ascii="仿宋_GB2312" w:eastAsia="仿宋_GB2312" w:hint="eastAsia"/>
          <w:b/>
          <w:sz w:val="32"/>
          <w:szCs w:val="32"/>
        </w:rPr>
        <w:t>条</w:t>
      </w:r>
      <w:r w:rsidRPr="00FE3872">
        <w:rPr>
          <w:rFonts w:ascii="仿宋_GB2312" w:eastAsia="仿宋_GB2312" w:hint="eastAsia"/>
          <w:sz w:val="32"/>
          <w:szCs w:val="32"/>
        </w:rPr>
        <w:t xml:space="preserve"> 专升本学生</w:t>
      </w:r>
      <w:r w:rsidR="00F97FE6" w:rsidRPr="00FE3872">
        <w:rPr>
          <w:rFonts w:ascii="仿宋_GB2312" w:eastAsia="仿宋_GB2312" w:hint="eastAsia"/>
          <w:sz w:val="32"/>
          <w:szCs w:val="32"/>
        </w:rPr>
        <w:t>学费、住宿费等按上级审定的</w:t>
      </w:r>
      <w:r w:rsidRPr="00FE3872">
        <w:rPr>
          <w:rFonts w:ascii="仿宋_GB2312" w:eastAsia="仿宋_GB2312" w:hint="eastAsia"/>
          <w:sz w:val="32"/>
          <w:szCs w:val="32"/>
        </w:rPr>
        <w:t>本科</w:t>
      </w:r>
      <w:r w:rsidR="000779B0" w:rsidRPr="00FE3872">
        <w:rPr>
          <w:rFonts w:ascii="仿宋_GB2312" w:eastAsia="仿宋_GB2312" w:hint="eastAsia"/>
          <w:sz w:val="32"/>
          <w:szCs w:val="32"/>
        </w:rPr>
        <w:t>专业</w:t>
      </w:r>
      <w:r w:rsidRPr="00FE3872">
        <w:rPr>
          <w:rFonts w:ascii="仿宋_GB2312" w:eastAsia="仿宋_GB2312" w:hint="eastAsia"/>
          <w:sz w:val="32"/>
          <w:szCs w:val="32"/>
        </w:rPr>
        <w:t>标准缴纳。</w:t>
      </w:r>
    </w:p>
    <w:p w:rsidR="00171D1E" w:rsidRPr="00FE3872" w:rsidRDefault="00171D1E" w:rsidP="00FE3872">
      <w:pPr>
        <w:snapToGrid w:val="0"/>
        <w:spacing w:line="348" w:lineRule="auto"/>
        <w:ind w:firstLineChars="200" w:firstLine="643"/>
        <w:rPr>
          <w:rFonts w:ascii="仿宋_GB2312" w:eastAsia="仿宋_GB2312" w:hint="eastAsia"/>
          <w:sz w:val="32"/>
          <w:szCs w:val="32"/>
        </w:rPr>
      </w:pPr>
      <w:r w:rsidRPr="00FE3872">
        <w:rPr>
          <w:rFonts w:ascii="仿宋_GB2312" w:eastAsia="仿宋_GB2312" w:hint="eastAsia"/>
          <w:b/>
          <w:sz w:val="32"/>
          <w:szCs w:val="32"/>
        </w:rPr>
        <w:t>第二十</w:t>
      </w:r>
      <w:r w:rsidR="00815CDD" w:rsidRPr="00FE3872">
        <w:rPr>
          <w:rFonts w:ascii="仿宋_GB2312" w:eastAsia="仿宋_GB2312" w:hint="eastAsia"/>
          <w:b/>
          <w:sz w:val="32"/>
          <w:szCs w:val="32"/>
        </w:rPr>
        <w:t>二</w:t>
      </w:r>
      <w:r w:rsidRPr="00FE3872">
        <w:rPr>
          <w:rFonts w:ascii="仿宋_GB2312" w:eastAsia="仿宋_GB2312" w:hint="eastAsia"/>
          <w:b/>
          <w:sz w:val="32"/>
          <w:szCs w:val="32"/>
        </w:rPr>
        <w:t>条</w:t>
      </w:r>
      <w:r w:rsidRPr="00FE3872">
        <w:rPr>
          <w:rFonts w:ascii="仿宋_GB2312" w:eastAsia="仿宋_GB2312" w:hint="eastAsia"/>
          <w:sz w:val="32"/>
          <w:szCs w:val="32"/>
        </w:rPr>
        <w:t xml:space="preserve"> 专升本学生</w:t>
      </w:r>
      <w:r w:rsidR="00DF3568" w:rsidRPr="00FE3872">
        <w:rPr>
          <w:rFonts w:ascii="仿宋_GB2312" w:eastAsia="仿宋_GB2312" w:hint="eastAsia"/>
          <w:sz w:val="32"/>
          <w:szCs w:val="32"/>
        </w:rPr>
        <w:t>的管理</w:t>
      </w:r>
      <w:r w:rsidR="006668F6" w:rsidRPr="00FE3872">
        <w:rPr>
          <w:rFonts w:ascii="仿宋_GB2312" w:eastAsia="仿宋_GB2312" w:hint="eastAsia"/>
          <w:sz w:val="32"/>
          <w:szCs w:val="32"/>
        </w:rPr>
        <w:t>按</w:t>
      </w:r>
      <w:r w:rsidRPr="00FE3872">
        <w:rPr>
          <w:rFonts w:ascii="仿宋_GB2312" w:eastAsia="仿宋_GB2312" w:hint="eastAsia"/>
          <w:sz w:val="32"/>
          <w:szCs w:val="32"/>
        </w:rPr>
        <w:t>我校</w:t>
      </w:r>
      <w:r w:rsidR="006668F6" w:rsidRPr="00FE3872">
        <w:rPr>
          <w:rFonts w:ascii="仿宋_GB2312" w:eastAsia="仿宋_GB2312" w:hint="eastAsia"/>
          <w:sz w:val="32"/>
          <w:szCs w:val="32"/>
        </w:rPr>
        <w:t>在校</w:t>
      </w:r>
      <w:r w:rsidRPr="00FE3872">
        <w:rPr>
          <w:rFonts w:ascii="仿宋_GB2312" w:eastAsia="仿宋_GB2312" w:hint="eastAsia"/>
          <w:sz w:val="32"/>
          <w:szCs w:val="32"/>
        </w:rPr>
        <w:t>本科学生</w:t>
      </w:r>
      <w:r w:rsidR="00DF3568" w:rsidRPr="00FE3872">
        <w:rPr>
          <w:rFonts w:ascii="仿宋_GB2312" w:eastAsia="仿宋_GB2312" w:hint="eastAsia"/>
          <w:sz w:val="32"/>
          <w:szCs w:val="32"/>
        </w:rPr>
        <w:t>相同办法实施</w:t>
      </w:r>
      <w:r w:rsidR="00B33A0D" w:rsidRPr="00FE3872">
        <w:rPr>
          <w:rFonts w:ascii="仿宋_GB2312" w:eastAsia="仿宋_GB2312" w:hint="eastAsia"/>
          <w:sz w:val="32"/>
          <w:szCs w:val="32"/>
        </w:rPr>
        <w:t>。按照国家相关政策，专升本学生不参加</w:t>
      </w:r>
      <w:r w:rsidR="0096322C" w:rsidRPr="00FE3872">
        <w:rPr>
          <w:rFonts w:ascii="仿宋_GB2312" w:eastAsia="仿宋_GB2312" w:hint="eastAsia"/>
          <w:sz w:val="32"/>
          <w:szCs w:val="32"/>
        </w:rPr>
        <w:t>推荐</w:t>
      </w:r>
      <w:r w:rsidR="00CE1250" w:rsidRPr="00FE3872">
        <w:rPr>
          <w:rFonts w:ascii="仿宋_GB2312" w:eastAsia="仿宋_GB2312" w:hint="eastAsia"/>
          <w:sz w:val="32"/>
          <w:szCs w:val="32"/>
        </w:rPr>
        <w:t>优秀应届本科毕业生免试攻读硕士学位研究生</w:t>
      </w:r>
      <w:r w:rsidR="00760591" w:rsidRPr="00FE3872">
        <w:rPr>
          <w:rFonts w:ascii="仿宋_GB2312" w:eastAsia="仿宋_GB2312" w:hint="eastAsia"/>
          <w:sz w:val="32"/>
          <w:szCs w:val="32"/>
        </w:rPr>
        <w:t>，不申请</w:t>
      </w:r>
      <w:r w:rsidR="00B33A0D" w:rsidRPr="00FE3872">
        <w:rPr>
          <w:rFonts w:ascii="仿宋_GB2312" w:eastAsia="仿宋_GB2312" w:hint="eastAsia"/>
          <w:sz w:val="32"/>
          <w:szCs w:val="32"/>
        </w:rPr>
        <w:t>转专业</w:t>
      </w:r>
      <w:r w:rsidR="00760591" w:rsidRPr="00FE3872">
        <w:rPr>
          <w:rFonts w:ascii="仿宋_GB2312" w:eastAsia="仿宋_GB2312" w:hint="eastAsia"/>
          <w:sz w:val="32"/>
          <w:szCs w:val="32"/>
        </w:rPr>
        <w:t>。</w:t>
      </w:r>
    </w:p>
    <w:p w:rsidR="00DA0AAD" w:rsidRPr="00686F1A" w:rsidRDefault="00DA0AAD" w:rsidP="00686F1A">
      <w:pPr>
        <w:snapToGrid w:val="0"/>
        <w:spacing w:line="348" w:lineRule="auto"/>
        <w:jc w:val="center"/>
        <w:rPr>
          <w:rFonts w:ascii="黑体" w:eastAsia="黑体" w:hAnsi="黑体" w:hint="eastAsia"/>
          <w:sz w:val="32"/>
          <w:szCs w:val="32"/>
        </w:rPr>
      </w:pPr>
      <w:r w:rsidRPr="00686F1A">
        <w:rPr>
          <w:rFonts w:ascii="黑体" w:eastAsia="黑体" w:hAnsi="黑体" w:hint="eastAsia"/>
          <w:sz w:val="32"/>
          <w:szCs w:val="32"/>
        </w:rPr>
        <w:t>第七章</w:t>
      </w:r>
      <w:r w:rsidR="006668F6" w:rsidRPr="00686F1A">
        <w:rPr>
          <w:rFonts w:ascii="黑体" w:eastAsia="黑体" w:hAnsi="黑体" w:hint="eastAsia"/>
          <w:sz w:val="32"/>
          <w:szCs w:val="32"/>
        </w:rPr>
        <w:t xml:space="preserve"> </w:t>
      </w:r>
      <w:r w:rsidR="00686F1A" w:rsidRPr="00686F1A">
        <w:rPr>
          <w:rFonts w:ascii="黑体" w:eastAsia="黑体" w:hAnsi="黑体"/>
          <w:sz w:val="32"/>
          <w:szCs w:val="32"/>
        </w:rPr>
        <w:t xml:space="preserve"> </w:t>
      </w:r>
      <w:r w:rsidRPr="00686F1A">
        <w:rPr>
          <w:rFonts w:ascii="黑体" w:eastAsia="黑体" w:hAnsi="黑体" w:hint="eastAsia"/>
          <w:sz w:val="32"/>
          <w:szCs w:val="32"/>
        </w:rPr>
        <w:t>监督</w:t>
      </w:r>
      <w:r w:rsidR="007F5BF0" w:rsidRPr="00686F1A">
        <w:rPr>
          <w:rFonts w:ascii="黑体" w:eastAsia="黑体" w:hAnsi="黑体" w:hint="eastAsia"/>
          <w:sz w:val="32"/>
          <w:szCs w:val="32"/>
        </w:rPr>
        <w:t>、</w:t>
      </w:r>
      <w:r w:rsidR="006668F6" w:rsidRPr="00686F1A">
        <w:rPr>
          <w:rFonts w:ascii="黑体" w:eastAsia="黑体" w:hAnsi="黑体" w:hint="eastAsia"/>
          <w:sz w:val="32"/>
          <w:szCs w:val="32"/>
        </w:rPr>
        <w:t>申诉</w:t>
      </w:r>
      <w:r w:rsidR="007F5BF0" w:rsidRPr="00686F1A">
        <w:rPr>
          <w:rFonts w:ascii="黑体" w:eastAsia="黑体" w:hAnsi="黑体" w:hint="eastAsia"/>
          <w:sz w:val="32"/>
          <w:szCs w:val="32"/>
        </w:rPr>
        <w:t>与</w:t>
      </w:r>
      <w:r w:rsidR="0035453F" w:rsidRPr="00686F1A">
        <w:rPr>
          <w:rFonts w:ascii="黑体" w:eastAsia="黑体" w:hAnsi="黑体" w:hint="eastAsia"/>
          <w:sz w:val="32"/>
          <w:szCs w:val="32"/>
        </w:rPr>
        <w:t>咨询</w:t>
      </w:r>
    </w:p>
    <w:p w:rsidR="008348C1" w:rsidRPr="00FE3872" w:rsidRDefault="00886D61" w:rsidP="00FE3872">
      <w:pPr>
        <w:snapToGrid w:val="0"/>
        <w:spacing w:line="348" w:lineRule="auto"/>
        <w:ind w:firstLineChars="200" w:firstLine="643"/>
        <w:rPr>
          <w:rFonts w:ascii="仿宋_GB2312" w:eastAsia="仿宋_GB2312" w:hint="eastAsia"/>
          <w:sz w:val="32"/>
          <w:szCs w:val="32"/>
        </w:rPr>
      </w:pPr>
      <w:r w:rsidRPr="00FE3872">
        <w:rPr>
          <w:rFonts w:ascii="仿宋_GB2312" w:eastAsia="仿宋_GB2312" w:hint="eastAsia"/>
          <w:b/>
          <w:sz w:val="32"/>
          <w:szCs w:val="32"/>
        </w:rPr>
        <w:t>第二十</w:t>
      </w:r>
      <w:r w:rsidR="00815CDD" w:rsidRPr="00FE3872">
        <w:rPr>
          <w:rFonts w:ascii="仿宋_GB2312" w:eastAsia="仿宋_GB2312" w:hint="eastAsia"/>
          <w:b/>
          <w:sz w:val="32"/>
          <w:szCs w:val="32"/>
        </w:rPr>
        <w:t>三</w:t>
      </w:r>
      <w:r w:rsidR="008348C1" w:rsidRPr="00FE3872">
        <w:rPr>
          <w:rFonts w:ascii="仿宋_GB2312" w:eastAsia="仿宋_GB2312" w:hint="eastAsia"/>
          <w:b/>
          <w:sz w:val="32"/>
          <w:szCs w:val="32"/>
        </w:rPr>
        <w:t>条</w:t>
      </w:r>
      <w:r w:rsidR="008348C1" w:rsidRPr="00FE3872">
        <w:rPr>
          <w:rFonts w:ascii="仿宋_GB2312" w:eastAsia="仿宋_GB2312" w:hint="eastAsia"/>
          <w:sz w:val="32"/>
          <w:szCs w:val="32"/>
        </w:rPr>
        <w:t xml:space="preserve"> </w:t>
      </w:r>
      <w:r w:rsidR="00F351FA" w:rsidRPr="00FE3872">
        <w:rPr>
          <w:rFonts w:ascii="仿宋_GB2312" w:eastAsia="仿宋_GB2312" w:hint="eastAsia"/>
          <w:sz w:val="32"/>
          <w:szCs w:val="32"/>
        </w:rPr>
        <w:t>我校和对口</w:t>
      </w:r>
      <w:r w:rsidR="006668F6" w:rsidRPr="00FE3872">
        <w:rPr>
          <w:rFonts w:ascii="仿宋_GB2312" w:eastAsia="仿宋_GB2312" w:hint="eastAsia"/>
          <w:sz w:val="32"/>
          <w:szCs w:val="32"/>
        </w:rPr>
        <w:t>院校</w:t>
      </w:r>
      <w:r w:rsidR="008348C1" w:rsidRPr="00FE3872">
        <w:rPr>
          <w:rFonts w:ascii="仿宋_GB2312" w:eastAsia="仿宋_GB2312" w:hint="eastAsia"/>
          <w:sz w:val="32"/>
          <w:szCs w:val="32"/>
        </w:rPr>
        <w:t>纪委办公室对校内及对口院校的选拔录取各环节予以全程监督。</w:t>
      </w:r>
      <w:r w:rsidR="006668F6" w:rsidRPr="00FE3872">
        <w:rPr>
          <w:rFonts w:ascii="仿宋_GB2312" w:eastAsia="仿宋_GB2312" w:hint="eastAsia"/>
          <w:sz w:val="32"/>
          <w:szCs w:val="32"/>
        </w:rPr>
        <w:t>我</w:t>
      </w:r>
      <w:r w:rsidR="00F351FA" w:rsidRPr="00FE3872">
        <w:rPr>
          <w:rFonts w:ascii="仿宋_GB2312" w:eastAsia="仿宋_GB2312" w:hint="eastAsia"/>
          <w:sz w:val="32"/>
          <w:szCs w:val="32"/>
        </w:rPr>
        <w:t>校和</w:t>
      </w:r>
      <w:r w:rsidR="008348C1" w:rsidRPr="00FE3872">
        <w:rPr>
          <w:rFonts w:ascii="仿宋_GB2312" w:eastAsia="仿宋_GB2312" w:hint="eastAsia"/>
          <w:sz w:val="32"/>
          <w:szCs w:val="32"/>
        </w:rPr>
        <w:t>对口院校须严格按照省教育厅相关文件精神要求</w:t>
      </w:r>
      <w:r w:rsidR="006668F6" w:rsidRPr="00FE3872">
        <w:rPr>
          <w:rFonts w:ascii="仿宋_GB2312" w:eastAsia="仿宋_GB2312" w:hint="eastAsia"/>
          <w:sz w:val="32"/>
          <w:szCs w:val="32"/>
        </w:rPr>
        <w:t>开展</w:t>
      </w:r>
      <w:r w:rsidR="008348C1" w:rsidRPr="00FE3872">
        <w:rPr>
          <w:rFonts w:ascii="仿宋_GB2312" w:eastAsia="仿宋_GB2312" w:hint="eastAsia"/>
          <w:sz w:val="32"/>
          <w:szCs w:val="32"/>
        </w:rPr>
        <w:t>选拔录取各环节工作，关键岗位</w:t>
      </w:r>
      <w:r w:rsidR="006668F6" w:rsidRPr="00FE3872">
        <w:rPr>
          <w:rFonts w:ascii="仿宋_GB2312" w:eastAsia="仿宋_GB2312" w:hint="eastAsia"/>
          <w:sz w:val="32"/>
          <w:szCs w:val="32"/>
        </w:rPr>
        <w:t>人</w:t>
      </w:r>
      <w:r w:rsidR="006668F6" w:rsidRPr="00FE3872">
        <w:rPr>
          <w:rFonts w:ascii="仿宋_GB2312" w:eastAsia="仿宋_GB2312" w:hint="eastAsia"/>
          <w:sz w:val="32"/>
          <w:szCs w:val="32"/>
        </w:rPr>
        <w:lastRenderedPageBreak/>
        <w:t>员</w:t>
      </w:r>
      <w:r w:rsidR="008348C1" w:rsidRPr="00FE3872">
        <w:rPr>
          <w:rFonts w:ascii="仿宋_GB2312" w:eastAsia="仿宋_GB2312" w:hint="eastAsia"/>
          <w:sz w:val="32"/>
          <w:szCs w:val="32"/>
        </w:rPr>
        <w:t>应签订保密协议，</w:t>
      </w:r>
      <w:r w:rsidR="006668F6" w:rsidRPr="00FE3872">
        <w:rPr>
          <w:rFonts w:ascii="仿宋_GB2312" w:eastAsia="仿宋_GB2312" w:hint="eastAsia"/>
          <w:sz w:val="32"/>
          <w:szCs w:val="32"/>
        </w:rPr>
        <w:t>严肃</w:t>
      </w:r>
      <w:r w:rsidR="008348C1" w:rsidRPr="00FE3872">
        <w:rPr>
          <w:rFonts w:ascii="仿宋_GB2312" w:eastAsia="仿宋_GB2312" w:hint="eastAsia"/>
          <w:sz w:val="32"/>
          <w:szCs w:val="32"/>
        </w:rPr>
        <w:t>开展保密教育并组织</w:t>
      </w:r>
      <w:r w:rsidR="006668F6" w:rsidRPr="00FE3872">
        <w:rPr>
          <w:rFonts w:ascii="仿宋_GB2312" w:eastAsia="仿宋_GB2312" w:hint="eastAsia"/>
          <w:sz w:val="32"/>
          <w:szCs w:val="32"/>
        </w:rPr>
        <w:t>相关工作人</w:t>
      </w:r>
      <w:r w:rsidR="008348C1" w:rsidRPr="00FE3872">
        <w:rPr>
          <w:rFonts w:ascii="仿宋_GB2312" w:eastAsia="仿宋_GB2312" w:hint="eastAsia"/>
          <w:sz w:val="32"/>
          <w:szCs w:val="32"/>
        </w:rPr>
        <w:t>员培训，我校将对各对口院校执行情况进行巡查。</w:t>
      </w:r>
    </w:p>
    <w:p w:rsidR="00712DB8" w:rsidRPr="00FE3872" w:rsidRDefault="00712DB8" w:rsidP="00FE3872">
      <w:pPr>
        <w:snapToGrid w:val="0"/>
        <w:spacing w:line="348" w:lineRule="auto"/>
        <w:ind w:firstLineChars="200" w:firstLine="640"/>
        <w:rPr>
          <w:rFonts w:ascii="仿宋_GB2312" w:eastAsia="仿宋_GB2312" w:hint="eastAsia"/>
          <w:sz w:val="32"/>
          <w:szCs w:val="32"/>
        </w:rPr>
      </w:pPr>
      <w:r w:rsidRPr="00FE3872">
        <w:rPr>
          <w:rFonts w:ascii="仿宋_GB2312" w:eastAsia="仿宋_GB2312" w:hint="eastAsia"/>
          <w:sz w:val="32"/>
          <w:szCs w:val="32"/>
        </w:rPr>
        <w:t>我校</w:t>
      </w:r>
      <w:r w:rsidR="008348C1" w:rsidRPr="00FE3872">
        <w:rPr>
          <w:rFonts w:ascii="仿宋_GB2312" w:eastAsia="仿宋_GB2312" w:hint="eastAsia"/>
          <w:sz w:val="32"/>
          <w:szCs w:val="32"/>
        </w:rPr>
        <w:t>监督举报电话： 0816-6089051</w:t>
      </w:r>
      <w:r w:rsidRPr="00FE3872">
        <w:rPr>
          <w:rFonts w:ascii="仿宋_GB2312" w:eastAsia="仿宋_GB2312" w:hint="eastAsia"/>
          <w:sz w:val="32"/>
          <w:szCs w:val="32"/>
        </w:rPr>
        <w:t>（纪委）</w:t>
      </w:r>
      <w:r w:rsidR="008348C1" w:rsidRPr="00FE3872">
        <w:rPr>
          <w:rFonts w:ascii="仿宋_GB2312" w:eastAsia="仿宋_GB2312" w:hint="eastAsia"/>
          <w:sz w:val="32"/>
          <w:szCs w:val="32"/>
        </w:rPr>
        <w:t>。</w:t>
      </w:r>
    </w:p>
    <w:p w:rsidR="008348C1" w:rsidRPr="00FE3872" w:rsidRDefault="008348C1" w:rsidP="00FE3872">
      <w:pPr>
        <w:snapToGrid w:val="0"/>
        <w:spacing w:line="348" w:lineRule="auto"/>
        <w:ind w:firstLineChars="200" w:firstLine="640"/>
        <w:rPr>
          <w:rFonts w:ascii="仿宋_GB2312" w:eastAsia="仿宋_GB2312" w:hint="eastAsia"/>
          <w:sz w:val="32"/>
          <w:szCs w:val="32"/>
        </w:rPr>
      </w:pPr>
      <w:r w:rsidRPr="00FE3872">
        <w:rPr>
          <w:rFonts w:ascii="仿宋_GB2312" w:eastAsia="仿宋_GB2312" w:hint="eastAsia"/>
          <w:sz w:val="32"/>
          <w:szCs w:val="32"/>
        </w:rPr>
        <w:t>各对口院校也应开设举报电话或信箱，广泛接受群众监督，及时纠治违纪违规问题。</w:t>
      </w:r>
    </w:p>
    <w:p w:rsidR="0035453F" w:rsidRPr="00FE3872" w:rsidRDefault="0035453F" w:rsidP="00FE3872">
      <w:pPr>
        <w:snapToGrid w:val="0"/>
        <w:spacing w:line="348" w:lineRule="auto"/>
        <w:ind w:firstLineChars="200" w:firstLine="643"/>
        <w:rPr>
          <w:rFonts w:ascii="仿宋_GB2312" w:eastAsia="仿宋_GB2312" w:hint="eastAsia"/>
          <w:sz w:val="32"/>
          <w:szCs w:val="32"/>
        </w:rPr>
      </w:pPr>
      <w:r w:rsidRPr="00FE3872">
        <w:rPr>
          <w:rFonts w:ascii="仿宋_GB2312" w:eastAsia="仿宋_GB2312" w:hint="eastAsia"/>
          <w:b/>
          <w:sz w:val="32"/>
          <w:szCs w:val="32"/>
        </w:rPr>
        <w:t>第二十</w:t>
      </w:r>
      <w:r w:rsidR="00815CDD" w:rsidRPr="00FE3872">
        <w:rPr>
          <w:rFonts w:ascii="仿宋_GB2312" w:eastAsia="仿宋_GB2312" w:hint="eastAsia"/>
          <w:b/>
          <w:sz w:val="32"/>
          <w:szCs w:val="32"/>
        </w:rPr>
        <w:t>四</w:t>
      </w:r>
      <w:r w:rsidRPr="00FE3872">
        <w:rPr>
          <w:rFonts w:ascii="仿宋_GB2312" w:eastAsia="仿宋_GB2312" w:hint="eastAsia"/>
          <w:b/>
          <w:sz w:val="32"/>
          <w:szCs w:val="32"/>
        </w:rPr>
        <w:t>条</w:t>
      </w:r>
      <w:r w:rsidR="006668F6" w:rsidRPr="00FE3872">
        <w:rPr>
          <w:rFonts w:ascii="仿宋_GB2312" w:eastAsia="仿宋_GB2312" w:hint="eastAsia"/>
          <w:b/>
          <w:sz w:val="32"/>
          <w:szCs w:val="32"/>
        </w:rPr>
        <w:t xml:space="preserve"> </w:t>
      </w:r>
      <w:r w:rsidR="006668F6" w:rsidRPr="00FE3872">
        <w:rPr>
          <w:rFonts w:ascii="仿宋_GB2312" w:eastAsia="仿宋_GB2312" w:hint="eastAsia"/>
          <w:sz w:val="32"/>
          <w:szCs w:val="32"/>
        </w:rPr>
        <w:t>我校专升本工作咨询电话：0816-6089095（教务处学籍科）。</w:t>
      </w:r>
      <w:r w:rsidRPr="00FE3872">
        <w:rPr>
          <w:rFonts w:ascii="仿宋_GB2312" w:eastAsia="仿宋_GB2312" w:hint="eastAsia"/>
          <w:sz w:val="32"/>
          <w:szCs w:val="32"/>
        </w:rPr>
        <w:t>我校</w:t>
      </w:r>
      <w:r w:rsidR="00832A04" w:rsidRPr="00FE3872">
        <w:rPr>
          <w:rFonts w:ascii="仿宋_GB2312" w:eastAsia="仿宋_GB2312" w:hint="eastAsia"/>
          <w:sz w:val="32"/>
          <w:szCs w:val="32"/>
        </w:rPr>
        <w:t>专升本工作领导小组办公室</w:t>
      </w:r>
      <w:r w:rsidR="007F5BF0" w:rsidRPr="00FE3872">
        <w:rPr>
          <w:rFonts w:ascii="仿宋_GB2312" w:eastAsia="仿宋_GB2312" w:hint="eastAsia"/>
          <w:sz w:val="32"/>
          <w:szCs w:val="32"/>
        </w:rPr>
        <w:t>负责受理学生</w:t>
      </w:r>
      <w:r w:rsidR="006668F6" w:rsidRPr="00FE3872">
        <w:rPr>
          <w:rFonts w:ascii="仿宋_GB2312" w:eastAsia="仿宋_GB2312" w:hint="eastAsia"/>
          <w:sz w:val="32"/>
          <w:szCs w:val="32"/>
        </w:rPr>
        <w:t>申诉</w:t>
      </w:r>
      <w:r w:rsidR="007F5BF0" w:rsidRPr="00FE3872">
        <w:rPr>
          <w:rFonts w:ascii="仿宋_GB2312" w:eastAsia="仿宋_GB2312" w:hint="eastAsia"/>
          <w:sz w:val="32"/>
          <w:szCs w:val="32"/>
        </w:rPr>
        <w:t>，联系</w:t>
      </w:r>
      <w:r w:rsidRPr="00FE3872">
        <w:rPr>
          <w:rFonts w:ascii="仿宋_GB2312" w:eastAsia="仿宋_GB2312" w:hint="eastAsia"/>
          <w:sz w:val="32"/>
          <w:szCs w:val="32"/>
        </w:rPr>
        <w:t>电话：</w:t>
      </w:r>
      <w:r w:rsidR="00832A04" w:rsidRPr="00FE3872">
        <w:rPr>
          <w:rFonts w:ascii="仿宋_GB2312" w:eastAsia="仿宋_GB2312" w:hint="eastAsia"/>
          <w:sz w:val="32"/>
          <w:szCs w:val="32"/>
        </w:rPr>
        <w:t>0816-</w:t>
      </w:r>
      <w:r w:rsidR="007F5BF0" w:rsidRPr="00FE3872">
        <w:rPr>
          <w:rFonts w:ascii="仿宋_GB2312" w:eastAsia="仿宋_GB2312" w:hint="eastAsia"/>
          <w:sz w:val="32"/>
          <w:szCs w:val="32"/>
        </w:rPr>
        <w:t>6089100（教务处分管副处长）</w:t>
      </w:r>
      <w:r w:rsidR="006668F6" w:rsidRPr="00FE3872">
        <w:rPr>
          <w:rFonts w:ascii="仿宋_GB2312" w:eastAsia="仿宋_GB2312" w:hint="eastAsia"/>
          <w:sz w:val="32"/>
          <w:szCs w:val="32"/>
        </w:rPr>
        <w:t>。</w:t>
      </w:r>
    </w:p>
    <w:p w:rsidR="0011558E" w:rsidRPr="00FE3872" w:rsidRDefault="00712DB8" w:rsidP="00FE3872">
      <w:pPr>
        <w:snapToGrid w:val="0"/>
        <w:spacing w:line="348" w:lineRule="auto"/>
        <w:ind w:firstLineChars="200" w:firstLine="643"/>
        <w:rPr>
          <w:rFonts w:ascii="仿宋_GB2312" w:eastAsia="仿宋_GB2312" w:hint="eastAsia"/>
          <w:sz w:val="32"/>
          <w:szCs w:val="32"/>
        </w:rPr>
      </w:pPr>
      <w:r w:rsidRPr="00FE3872">
        <w:rPr>
          <w:rFonts w:ascii="仿宋_GB2312" w:eastAsia="仿宋_GB2312" w:hint="eastAsia"/>
          <w:b/>
          <w:sz w:val="32"/>
          <w:szCs w:val="32"/>
        </w:rPr>
        <w:t>第二十</w:t>
      </w:r>
      <w:r w:rsidR="00815CDD" w:rsidRPr="00FE3872">
        <w:rPr>
          <w:rFonts w:ascii="仿宋_GB2312" w:eastAsia="仿宋_GB2312" w:hint="eastAsia"/>
          <w:b/>
          <w:sz w:val="32"/>
          <w:szCs w:val="32"/>
        </w:rPr>
        <w:t>五</w:t>
      </w:r>
      <w:r w:rsidRPr="00FE3872">
        <w:rPr>
          <w:rFonts w:ascii="仿宋_GB2312" w:eastAsia="仿宋_GB2312" w:hint="eastAsia"/>
          <w:b/>
          <w:sz w:val="32"/>
          <w:szCs w:val="32"/>
        </w:rPr>
        <w:t>条</w:t>
      </w:r>
      <w:r w:rsidR="00832A04" w:rsidRPr="00FE3872">
        <w:rPr>
          <w:rFonts w:ascii="仿宋_GB2312" w:eastAsia="仿宋_GB2312" w:hint="eastAsia"/>
          <w:b/>
          <w:sz w:val="32"/>
          <w:szCs w:val="32"/>
        </w:rPr>
        <w:t xml:space="preserve"> </w:t>
      </w:r>
      <w:r w:rsidR="008348C1" w:rsidRPr="00FE3872">
        <w:rPr>
          <w:rFonts w:ascii="仿宋_GB2312" w:eastAsia="仿宋_GB2312" w:hint="eastAsia"/>
          <w:sz w:val="32"/>
          <w:szCs w:val="32"/>
        </w:rPr>
        <w:t>我校专升本有关事宜在</w:t>
      </w:r>
      <w:r w:rsidR="00832A04" w:rsidRPr="00FE3872">
        <w:rPr>
          <w:rFonts w:ascii="仿宋_GB2312" w:eastAsia="仿宋_GB2312" w:hint="eastAsia"/>
          <w:sz w:val="32"/>
          <w:szCs w:val="32"/>
        </w:rPr>
        <w:t>我</w:t>
      </w:r>
      <w:r w:rsidR="008348C1" w:rsidRPr="00FE3872">
        <w:rPr>
          <w:rFonts w:ascii="仿宋_GB2312" w:eastAsia="仿宋_GB2312" w:hint="eastAsia"/>
          <w:sz w:val="32"/>
          <w:szCs w:val="32"/>
        </w:rPr>
        <w:t>校和</w:t>
      </w:r>
      <w:r w:rsidR="006668F6" w:rsidRPr="00FE3872">
        <w:rPr>
          <w:rFonts w:ascii="仿宋_GB2312" w:eastAsia="仿宋_GB2312" w:hint="eastAsia"/>
          <w:sz w:val="32"/>
          <w:szCs w:val="32"/>
        </w:rPr>
        <w:t>对口院校</w:t>
      </w:r>
      <w:r w:rsidR="00832A04" w:rsidRPr="00FE3872">
        <w:rPr>
          <w:rFonts w:ascii="仿宋_GB2312" w:eastAsia="仿宋_GB2312" w:hint="eastAsia"/>
          <w:sz w:val="32"/>
          <w:szCs w:val="32"/>
        </w:rPr>
        <w:t>官网</w:t>
      </w:r>
      <w:r w:rsidR="006668F6" w:rsidRPr="00FE3872">
        <w:rPr>
          <w:rFonts w:ascii="仿宋_GB2312" w:eastAsia="仿宋_GB2312" w:hint="eastAsia"/>
          <w:sz w:val="32"/>
          <w:szCs w:val="32"/>
        </w:rPr>
        <w:t>及</w:t>
      </w:r>
      <w:r w:rsidR="00832A04" w:rsidRPr="00FE3872">
        <w:rPr>
          <w:rFonts w:ascii="仿宋_GB2312" w:eastAsia="仿宋_GB2312" w:hint="eastAsia"/>
          <w:sz w:val="32"/>
          <w:szCs w:val="32"/>
        </w:rPr>
        <w:t>教务处网站</w:t>
      </w:r>
      <w:r w:rsidR="006668F6" w:rsidRPr="00FE3872">
        <w:rPr>
          <w:rFonts w:ascii="仿宋_GB2312" w:eastAsia="仿宋_GB2312" w:hint="eastAsia"/>
          <w:sz w:val="32"/>
          <w:szCs w:val="32"/>
        </w:rPr>
        <w:t>公</w:t>
      </w:r>
      <w:r w:rsidR="008348C1" w:rsidRPr="00FE3872">
        <w:rPr>
          <w:rFonts w:ascii="仿宋_GB2312" w:eastAsia="仿宋_GB2312" w:hint="eastAsia"/>
          <w:sz w:val="32"/>
          <w:szCs w:val="32"/>
        </w:rPr>
        <w:t>布</w:t>
      </w:r>
      <w:r w:rsidR="006668F6" w:rsidRPr="00FE3872">
        <w:rPr>
          <w:rFonts w:ascii="仿宋_GB2312" w:eastAsia="仿宋_GB2312" w:hint="eastAsia"/>
          <w:sz w:val="32"/>
          <w:szCs w:val="32"/>
        </w:rPr>
        <w:t>。</w:t>
      </w:r>
      <w:bookmarkStart w:id="0" w:name="_GoBack"/>
      <w:bookmarkEnd w:id="0"/>
    </w:p>
    <w:sectPr w:rsidR="0011558E" w:rsidRPr="00FE3872" w:rsidSect="00FE3872">
      <w:footerReference w:type="default" r:id="rId7"/>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5D9" w:rsidRDefault="00BD15D9" w:rsidP="008219BD">
      <w:r>
        <w:separator/>
      </w:r>
    </w:p>
  </w:endnote>
  <w:endnote w:type="continuationSeparator" w:id="0">
    <w:p w:rsidR="00BD15D9" w:rsidRDefault="00BD15D9" w:rsidP="0082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354566"/>
      <w:docPartObj>
        <w:docPartGallery w:val="Page Numbers (Bottom of Page)"/>
        <w:docPartUnique/>
      </w:docPartObj>
    </w:sdtPr>
    <w:sdtContent>
      <w:p w:rsidR="00421660" w:rsidRDefault="00421660">
        <w:pPr>
          <w:pStyle w:val="a6"/>
          <w:jc w:val="center"/>
        </w:pPr>
        <w:r>
          <w:fldChar w:fldCharType="begin"/>
        </w:r>
        <w:r>
          <w:instrText>PAGE   \* MERGEFORMAT</w:instrText>
        </w:r>
        <w:r>
          <w:fldChar w:fldCharType="separate"/>
        </w:r>
        <w:r w:rsidRPr="00421660">
          <w:rPr>
            <w:noProof/>
            <w:lang w:val="zh-CN"/>
          </w:rPr>
          <w:t>5</w:t>
        </w:r>
        <w:r>
          <w:fldChar w:fldCharType="end"/>
        </w:r>
      </w:p>
    </w:sdtContent>
  </w:sdt>
  <w:p w:rsidR="00572B0B" w:rsidRDefault="00572B0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5D9" w:rsidRDefault="00BD15D9" w:rsidP="008219BD">
      <w:r>
        <w:separator/>
      </w:r>
    </w:p>
  </w:footnote>
  <w:footnote w:type="continuationSeparator" w:id="0">
    <w:p w:rsidR="00BD15D9" w:rsidRDefault="00BD15D9" w:rsidP="008219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2EBF"/>
    <w:multiLevelType w:val="hybridMultilevel"/>
    <w:tmpl w:val="F0A47E8A"/>
    <w:lvl w:ilvl="0" w:tplc="BD7AA47E">
      <w:start w:val="1"/>
      <w:numFmt w:val="japaneseCounting"/>
      <w:lvlText w:val="第%1章"/>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16D7"/>
    <w:rsid w:val="000779B0"/>
    <w:rsid w:val="000B07CE"/>
    <w:rsid w:val="0011558E"/>
    <w:rsid w:val="00120337"/>
    <w:rsid w:val="00123C0C"/>
    <w:rsid w:val="001521D7"/>
    <w:rsid w:val="00164D91"/>
    <w:rsid w:val="00171D1E"/>
    <w:rsid w:val="001854E5"/>
    <w:rsid w:val="001C05F1"/>
    <w:rsid w:val="001C089F"/>
    <w:rsid w:val="001C1F88"/>
    <w:rsid w:val="00205BFB"/>
    <w:rsid w:val="002133F5"/>
    <w:rsid w:val="00225BCE"/>
    <w:rsid w:val="00252327"/>
    <w:rsid w:val="00272062"/>
    <w:rsid w:val="002914E7"/>
    <w:rsid w:val="002B7C1D"/>
    <w:rsid w:val="002C55F5"/>
    <w:rsid w:val="002F45A0"/>
    <w:rsid w:val="00306822"/>
    <w:rsid w:val="00315E37"/>
    <w:rsid w:val="00330A6E"/>
    <w:rsid w:val="00347B46"/>
    <w:rsid w:val="0035453F"/>
    <w:rsid w:val="00362DDF"/>
    <w:rsid w:val="00365EB8"/>
    <w:rsid w:val="00377F80"/>
    <w:rsid w:val="00383D97"/>
    <w:rsid w:val="0039076A"/>
    <w:rsid w:val="003B1DA5"/>
    <w:rsid w:val="003F0914"/>
    <w:rsid w:val="00406607"/>
    <w:rsid w:val="004120AC"/>
    <w:rsid w:val="00412F29"/>
    <w:rsid w:val="00421660"/>
    <w:rsid w:val="00443D05"/>
    <w:rsid w:val="004765E8"/>
    <w:rsid w:val="004B6296"/>
    <w:rsid w:val="004E4BEB"/>
    <w:rsid w:val="004F1B1F"/>
    <w:rsid w:val="00571490"/>
    <w:rsid w:val="005714E2"/>
    <w:rsid w:val="00572B0B"/>
    <w:rsid w:val="00580B06"/>
    <w:rsid w:val="005918A5"/>
    <w:rsid w:val="005C668E"/>
    <w:rsid w:val="005E2AD1"/>
    <w:rsid w:val="005E32D0"/>
    <w:rsid w:val="0061228C"/>
    <w:rsid w:val="00615A20"/>
    <w:rsid w:val="00634499"/>
    <w:rsid w:val="00640A17"/>
    <w:rsid w:val="006642ED"/>
    <w:rsid w:val="006668F6"/>
    <w:rsid w:val="00684464"/>
    <w:rsid w:val="00686F1A"/>
    <w:rsid w:val="006A72EF"/>
    <w:rsid w:val="006D4BBA"/>
    <w:rsid w:val="006E3812"/>
    <w:rsid w:val="006F0806"/>
    <w:rsid w:val="006F1138"/>
    <w:rsid w:val="00712DB8"/>
    <w:rsid w:val="00760591"/>
    <w:rsid w:val="007910E0"/>
    <w:rsid w:val="007952FA"/>
    <w:rsid w:val="007A751A"/>
    <w:rsid w:val="007F2CE2"/>
    <w:rsid w:val="007F4982"/>
    <w:rsid w:val="007F5BF0"/>
    <w:rsid w:val="007F7C72"/>
    <w:rsid w:val="00811449"/>
    <w:rsid w:val="00815CDD"/>
    <w:rsid w:val="008219BD"/>
    <w:rsid w:val="00832A04"/>
    <w:rsid w:val="008348C1"/>
    <w:rsid w:val="0083566E"/>
    <w:rsid w:val="008533FB"/>
    <w:rsid w:val="00867DF8"/>
    <w:rsid w:val="00873139"/>
    <w:rsid w:val="00881E1B"/>
    <w:rsid w:val="00886D61"/>
    <w:rsid w:val="00892B86"/>
    <w:rsid w:val="008B0AE2"/>
    <w:rsid w:val="008C03B8"/>
    <w:rsid w:val="008D2957"/>
    <w:rsid w:val="0096322C"/>
    <w:rsid w:val="00967B51"/>
    <w:rsid w:val="00A079FE"/>
    <w:rsid w:val="00A31F15"/>
    <w:rsid w:val="00A42520"/>
    <w:rsid w:val="00A5201B"/>
    <w:rsid w:val="00AF49EA"/>
    <w:rsid w:val="00B03B9C"/>
    <w:rsid w:val="00B33A0D"/>
    <w:rsid w:val="00B43DC9"/>
    <w:rsid w:val="00B62D2A"/>
    <w:rsid w:val="00B913CF"/>
    <w:rsid w:val="00BD15D9"/>
    <w:rsid w:val="00BE6B58"/>
    <w:rsid w:val="00C543A5"/>
    <w:rsid w:val="00C6325F"/>
    <w:rsid w:val="00C76362"/>
    <w:rsid w:val="00C97412"/>
    <w:rsid w:val="00CA50FD"/>
    <w:rsid w:val="00CA769B"/>
    <w:rsid w:val="00CE1250"/>
    <w:rsid w:val="00D11182"/>
    <w:rsid w:val="00D45F6E"/>
    <w:rsid w:val="00D64795"/>
    <w:rsid w:val="00D728F3"/>
    <w:rsid w:val="00D94CED"/>
    <w:rsid w:val="00DA0AAD"/>
    <w:rsid w:val="00DE2161"/>
    <w:rsid w:val="00DF16D7"/>
    <w:rsid w:val="00DF3568"/>
    <w:rsid w:val="00E505EF"/>
    <w:rsid w:val="00E610AC"/>
    <w:rsid w:val="00E67AF4"/>
    <w:rsid w:val="00E73E42"/>
    <w:rsid w:val="00EA4998"/>
    <w:rsid w:val="00ED5E22"/>
    <w:rsid w:val="00F11B51"/>
    <w:rsid w:val="00F32546"/>
    <w:rsid w:val="00F34616"/>
    <w:rsid w:val="00F351FA"/>
    <w:rsid w:val="00F35ECF"/>
    <w:rsid w:val="00F45076"/>
    <w:rsid w:val="00F53042"/>
    <w:rsid w:val="00F9068F"/>
    <w:rsid w:val="00F97FE6"/>
    <w:rsid w:val="00FC6E1A"/>
    <w:rsid w:val="00FE38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A1FD2"/>
  <w15:docId w15:val="{DAC88D43-A19B-4388-B7DB-CCE8715A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546"/>
    <w:pPr>
      <w:ind w:firstLineChars="200" w:firstLine="420"/>
    </w:pPr>
  </w:style>
  <w:style w:type="paragraph" w:styleId="a4">
    <w:name w:val="header"/>
    <w:basedOn w:val="a"/>
    <w:link w:val="a5"/>
    <w:uiPriority w:val="99"/>
    <w:unhideWhenUsed/>
    <w:rsid w:val="008219B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219BD"/>
    <w:rPr>
      <w:sz w:val="18"/>
      <w:szCs w:val="18"/>
    </w:rPr>
  </w:style>
  <w:style w:type="paragraph" w:styleId="a6">
    <w:name w:val="footer"/>
    <w:basedOn w:val="a"/>
    <w:link w:val="a7"/>
    <w:uiPriority w:val="99"/>
    <w:unhideWhenUsed/>
    <w:rsid w:val="008219BD"/>
    <w:pPr>
      <w:tabs>
        <w:tab w:val="center" w:pos="4153"/>
        <w:tab w:val="right" w:pos="8306"/>
      </w:tabs>
      <w:snapToGrid w:val="0"/>
      <w:jc w:val="left"/>
    </w:pPr>
    <w:rPr>
      <w:sz w:val="18"/>
      <w:szCs w:val="18"/>
    </w:rPr>
  </w:style>
  <w:style w:type="character" w:customStyle="1" w:styleId="a7">
    <w:name w:val="页脚 字符"/>
    <w:basedOn w:val="a0"/>
    <w:link w:val="a6"/>
    <w:uiPriority w:val="99"/>
    <w:rsid w:val="008219BD"/>
    <w:rPr>
      <w:sz w:val="18"/>
      <w:szCs w:val="18"/>
    </w:rPr>
  </w:style>
  <w:style w:type="character" w:styleId="a8">
    <w:name w:val="annotation reference"/>
    <w:basedOn w:val="a0"/>
    <w:uiPriority w:val="99"/>
    <w:semiHidden/>
    <w:unhideWhenUsed/>
    <w:rsid w:val="0061228C"/>
    <w:rPr>
      <w:sz w:val="21"/>
      <w:szCs w:val="21"/>
    </w:rPr>
  </w:style>
  <w:style w:type="paragraph" w:styleId="a9">
    <w:name w:val="annotation text"/>
    <w:basedOn w:val="a"/>
    <w:link w:val="aa"/>
    <w:uiPriority w:val="99"/>
    <w:semiHidden/>
    <w:unhideWhenUsed/>
    <w:rsid w:val="0061228C"/>
    <w:pPr>
      <w:jc w:val="left"/>
    </w:pPr>
  </w:style>
  <w:style w:type="character" w:customStyle="1" w:styleId="aa">
    <w:name w:val="批注文字 字符"/>
    <w:basedOn w:val="a0"/>
    <w:link w:val="a9"/>
    <w:uiPriority w:val="99"/>
    <w:semiHidden/>
    <w:rsid w:val="0061228C"/>
  </w:style>
  <w:style w:type="paragraph" w:styleId="ab">
    <w:name w:val="annotation subject"/>
    <w:basedOn w:val="a9"/>
    <w:next w:val="a9"/>
    <w:link w:val="ac"/>
    <w:uiPriority w:val="99"/>
    <w:semiHidden/>
    <w:unhideWhenUsed/>
    <w:rsid w:val="0061228C"/>
    <w:rPr>
      <w:b/>
      <w:bCs/>
    </w:rPr>
  </w:style>
  <w:style w:type="character" w:customStyle="1" w:styleId="ac">
    <w:name w:val="批注主题 字符"/>
    <w:basedOn w:val="aa"/>
    <w:link w:val="ab"/>
    <w:uiPriority w:val="99"/>
    <w:semiHidden/>
    <w:rsid w:val="0061228C"/>
    <w:rPr>
      <w:b/>
      <w:bCs/>
    </w:rPr>
  </w:style>
  <w:style w:type="paragraph" w:styleId="ad">
    <w:name w:val="Balloon Text"/>
    <w:basedOn w:val="a"/>
    <w:link w:val="ae"/>
    <w:uiPriority w:val="99"/>
    <w:semiHidden/>
    <w:unhideWhenUsed/>
    <w:rsid w:val="0061228C"/>
    <w:rPr>
      <w:sz w:val="18"/>
      <w:szCs w:val="18"/>
    </w:rPr>
  </w:style>
  <w:style w:type="character" w:customStyle="1" w:styleId="ae">
    <w:name w:val="批注框文本 字符"/>
    <w:basedOn w:val="a0"/>
    <w:link w:val="ad"/>
    <w:uiPriority w:val="99"/>
    <w:semiHidden/>
    <w:rsid w:val="006122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hansir2</dc:creator>
  <cp:keywords/>
  <dc:description/>
  <cp:lastModifiedBy>杨开桂</cp:lastModifiedBy>
  <cp:revision>9</cp:revision>
  <cp:lastPrinted>2020-05-19T09:35:00Z</cp:lastPrinted>
  <dcterms:created xsi:type="dcterms:W3CDTF">2020-05-26T02:06:00Z</dcterms:created>
  <dcterms:modified xsi:type="dcterms:W3CDTF">2020-05-28T02:15:00Z</dcterms:modified>
</cp:coreProperties>
</file>